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33185" w14:textId="77777777" w:rsidR="00C61C91" w:rsidRDefault="005D5927" w:rsidP="00400A4B">
      <w:pPr>
        <w:spacing w:after="0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28195609" wp14:editId="6F064FFD">
                <wp:simplePos x="0" y="0"/>
                <wp:positionH relativeFrom="column">
                  <wp:posOffset>-476250</wp:posOffset>
                </wp:positionH>
                <wp:positionV relativeFrom="paragraph">
                  <wp:posOffset>-629920</wp:posOffset>
                </wp:positionV>
                <wp:extent cx="7604760" cy="16764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4760" cy="1676400"/>
                        </a:xfrm>
                        <a:prstGeom prst="rect">
                          <a:avLst/>
                        </a:prstGeom>
                        <a:solidFill>
                          <a:srgbClr val="003D6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E6206D" w14:textId="77777777" w:rsidR="00E630D1" w:rsidRDefault="00E630D1" w:rsidP="002E4164">
                            <w:pPr>
                              <w:rPr>
                                <w:rFonts w:ascii="Arial Narrow" w:hAnsi="Arial Narrow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56"/>
                                <w:szCs w:val="56"/>
                              </w:rPr>
                              <w:t>Far West Local Health District</w:t>
                            </w:r>
                          </w:p>
                          <w:p w14:paraId="7D76B402" w14:textId="7FA8CB1D" w:rsidR="00FD1D52" w:rsidRPr="002E4164" w:rsidRDefault="00E630D1" w:rsidP="002E4164">
                            <w:pPr>
                              <w:rPr>
                                <w:rFonts w:ascii="Arial Narrow" w:hAnsi="Arial Narrow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56"/>
                                <w:szCs w:val="56"/>
                              </w:rPr>
                              <w:t xml:space="preserve">Broken Hill </w:t>
                            </w:r>
                            <w:r w:rsidR="00FB45A4">
                              <w:rPr>
                                <w:rFonts w:ascii="Arial Narrow" w:hAnsi="Arial Narrow"/>
                                <w:sz w:val="56"/>
                                <w:szCs w:val="56"/>
                              </w:rPr>
                              <w:t xml:space="preserve">Urology Services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32000" tIns="324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95609" id="Rectangle 1" o:spid="_x0000_s1026" style="position:absolute;margin-left:-37.5pt;margin-top:-49.6pt;width:598.8pt;height:132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" fillcolor="#003d69" stroked="f" strokeweight="2pt">
                <v:textbox inset="12mm,9mm">
                  <w:txbxContent>
                    <w:p w14:paraId="1EE6206D" w14:textId="77777777" w:rsidR="00E630D1" w:rsidRDefault="00E630D1" w:rsidP="002E4164">
                      <w:pPr>
                        <w:rPr>
                          <w:rFonts w:ascii="Arial Narrow" w:hAnsi="Arial Narrow"/>
                          <w:sz w:val="56"/>
                          <w:szCs w:val="56"/>
                        </w:rPr>
                      </w:pPr>
                      <w:r>
                        <w:rPr>
                          <w:rFonts w:ascii="Arial Narrow" w:hAnsi="Arial Narrow"/>
                          <w:sz w:val="56"/>
                          <w:szCs w:val="56"/>
                        </w:rPr>
                        <w:t>Far West Local Health District</w:t>
                      </w:r>
                    </w:p>
                    <w:p w14:paraId="7D76B402" w14:textId="7FA8CB1D" w:rsidR="00FD1D52" w:rsidRPr="002E4164" w:rsidRDefault="00E630D1" w:rsidP="002E4164">
                      <w:pPr>
                        <w:rPr>
                          <w:rFonts w:ascii="Arial Narrow" w:hAnsi="Arial Narrow"/>
                          <w:sz w:val="56"/>
                          <w:szCs w:val="56"/>
                        </w:rPr>
                      </w:pPr>
                      <w:r>
                        <w:rPr>
                          <w:rFonts w:ascii="Arial Narrow" w:hAnsi="Arial Narrow"/>
                          <w:sz w:val="56"/>
                          <w:szCs w:val="56"/>
                        </w:rPr>
                        <w:t xml:space="preserve">Broken Hill </w:t>
                      </w:r>
                      <w:r w:rsidR="00FB45A4">
                        <w:rPr>
                          <w:rFonts w:ascii="Arial Narrow" w:hAnsi="Arial Narrow"/>
                          <w:sz w:val="56"/>
                          <w:szCs w:val="56"/>
                        </w:rPr>
                        <w:t xml:space="preserve">Urology Services </w:t>
                      </w:r>
                    </w:p>
                  </w:txbxContent>
                </v:textbox>
              </v:rect>
            </w:pict>
          </mc:Fallback>
        </mc:AlternateContent>
      </w:r>
      <w:r w:rsidR="00E76442" w:rsidRPr="00FD1D52">
        <w:rPr>
          <w:noProof/>
          <w:lang w:eastAsia="en-AU"/>
        </w:rPr>
        <w:drawing>
          <wp:anchor distT="0" distB="0" distL="114300" distR="114300" simplePos="0" relativeHeight="251619840" behindDoc="0" locked="0" layoutInCell="1" allowOverlap="1" wp14:anchorId="60378A01" wp14:editId="4DB6342F">
            <wp:simplePos x="0" y="0"/>
            <wp:positionH relativeFrom="column">
              <wp:posOffset>4944745</wp:posOffset>
            </wp:positionH>
            <wp:positionV relativeFrom="paragraph">
              <wp:posOffset>-243205</wp:posOffset>
            </wp:positionV>
            <wp:extent cx="1683385" cy="1066800"/>
            <wp:effectExtent l="0" t="0" r="0" b="0"/>
            <wp:wrapNone/>
            <wp:docPr id="2" name="Picture 2" descr="P:\Communication\Branding\WNSW PHN Logo\PHN Western NSW Logo rever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Communication\Branding\WNSW PHN Logo\PHN Western NSW Logo revers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38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BF8C64" w14:textId="77777777" w:rsidR="00FD1D52" w:rsidRDefault="00FD1D52" w:rsidP="00FD1D52">
      <w:pPr>
        <w:spacing w:after="0"/>
        <w:jc w:val="right"/>
        <w:rPr>
          <w:color w:val="F79646" w:themeColor="accent6"/>
          <w:sz w:val="40"/>
          <w:szCs w:val="40"/>
        </w:rPr>
      </w:pPr>
    </w:p>
    <w:p w14:paraId="4A79A055" w14:textId="77777777" w:rsidR="00FD1D52" w:rsidRDefault="00E630D1" w:rsidP="00FD1D52">
      <w:pPr>
        <w:pStyle w:val="Header"/>
      </w:pPr>
      <w:r>
        <w:rPr>
          <w:noProof/>
          <w:color w:val="F79646" w:themeColor="accent6"/>
          <w:sz w:val="40"/>
          <w:szCs w:val="40"/>
          <w:lang w:eastAsia="en-AU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27862E1" wp14:editId="0F7659A9">
                <wp:simplePos x="0" y="0"/>
                <wp:positionH relativeFrom="column">
                  <wp:posOffset>-1386840</wp:posOffset>
                </wp:positionH>
                <wp:positionV relativeFrom="paragraph">
                  <wp:posOffset>180340</wp:posOffset>
                </wp:positionV>
                <wp:extent cx="4191000" cy="822960"/>
                <wp:effectExtent l="0" t="0" r="0" b="0"/>
                <wp:wrapNone/>
                <wp:docPr id="3" name="Flowchart: Termina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822960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27B7D4" w14:textId="77777777" w:rsidR="003841D8" w:rsidRPr="002E4164" w:rsidRDefault="00E00508" w:rsidP="002E4164">
                            <w:pPr>
                              <w:jc w:val="right"/>
                              <w:rPr>
                                <w:rFonts w:ascii="Arial Narrow" w:hAnsi="Arial Narrow"/>
                                <w:color w:val="003D69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3D69"/>
                                <w:sz w:val="56"/>
                                <w:szCs w:val="56"/>
                              </w:rPr>
                              <w:t>Referral framework</w:t>
                            </w:r>
                            <w:r w:rsidR="00DA48FA">
                              <w:rPr>
                                <w:rFonts w:ascii="Arial Narrow" w:hAnsi="Arial Narrow"/>
                                <w:color w:val="003D69"/>
                                <w:sz w:val="56"/>
                                <w:szCs w:val="56"/>
                              </w:rPr>
                              <w:t xml:space="preserve"> d</w:t>
                            </w:r>
                            <w:r w:rsidR="002E4164" w:rsidRPr="002E4164">
                              <w:rPr>
                                <w:rFonts w:ascii="Arial Narrow" w:hAnsi="Arial Narrow"/>
                                <w:color w:val="003D69"/>
                                <w:sz w:val="56"/>
                                <w:szCs w:val="56"/>
                              </w:rPr>
                              <w:t>escription</w:t>
                            </w:r>
                          </w:p>
                          <w:p w14:paraId="1DC41E94" w14:textId="77777777" w:rsidR="003841D8" w:rsidRDefault="003841D8" w:rsidP="003841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7862E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3" o:spid="_x0000_s1027" type="#_x0000_t116" style="position:absolute;margin-left:-109.2pt;margin-top:14.2pt;width:330pt;height:64.8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" fillcolor="#dbe5f1 [660]" stroked="f" strokeweight="2pt">
                <v:textbox inset=",2mm,,0">
                  <w:txbxContent>
                    <w:p w14:paraId="5B27B7D4" w14:textId="77777777" w:rsidR="003841D8" w:rsidRPr="002E4164" w:rsidRDefault="00E00508" w:rsidP="002E4164">
                      <w:pPr>
                        <w:jc w:val="right"/>
                        <w:rPr>
                          <w:rFonts w:ascii="Arial Narrow" w:hAnsi="Arial Narrow"/>
                          <w:color w:val="003D69"/>
                          <w:sz w:val="56"/>
                          <w:szCs w:val="56"/>
                        </w:rPr>
                      </w:pPr>
                      <w:r>
                        <w:rPr>
                          <w:rFonts w:ascii="Arial Narrow" w:hAnsi="Arial Narrow"/>
                          <w:color w:val="003D69"/>
                          <w:sz w:val="56"/>
                          <w:szCs w:val="56"/>
                        </w:rPr>
                        <w:t>Referral framework</w:t>
                      </w:r>
                      <w:r w:rsidR="00DA48FA">
                        <w:rPr>
                          <w:rFonts w:ascii="Arial Narrow" w:hAnsi="Arial Narrow"/>
                          <w:color w:val="003D69"/>
                          <w:sz w:val="56"/>
                          <w:szCs w:val="56"/>
                        </w:rPr>
                        <w:t xml:space="preserve"> d</w:t>
                      </w:r>
                      <w:r w:rsidR="002E4164" w:rsidRPr="002E4164">
                        <w:rPr>
                          <w:rFonts w:ascii="Arial Narrow" w:hAnsi="Arial Narrow"/>
                          <w:color w:val="003D69"/>
                          <w:sz w:val="56"/>
                          <w:szCs w:val="56"/>
                        </w:rPr>
                        <w:t>escription</w:t>
                      </w:r>
                    </w:p>
                    <w:p w14:paraId="1DC41E94" w14:textId="77777777" w:rsidR="003841D8" w:rsidRDefault="003841D8" w:rsidP="003841D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708CC13" w14:textId="77777777" w:rsidR="00C61C91" w:rsidRDefault="00C61C91" w:rsidP="00400A4B">
      <w:pPr>
        <w:spacing w:after="0"/>
      </w:pPr>
    </w:p>
    <w:p w14:paraId="6789BDA8" w14:textId="77777777" w:rsidR="003841D8" w:rsidRDefault="003841D8" w:rsidP="00400A4B">
      <w:pPr>
        <w:spacing w:after="0"/>
      </w:pPr>
    </w:p>
    <w:tbl>
      <w:tblPr>
        <w:tblStyle w:val="TableGrid"/>
        <w:tblW w:w="108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6096"/>
      </w:tblGrid>
      <w:tr w:rsidR="002C5705" w14:paraId="5214C286" w14:textId="77777777" w:rsidTr="00E76442">
        <w:tc>
          <w:tcPr>
            <w:tcW w:w="4790" w:type="dxa"/>
          </w:tcPr>
          <w:p w14:paraId="2A3DBE2F" w14:textId="77777777" w:rsidR="002C5705" w:rsidRDefault="002C5705" w:rsidP="002C5705">
            <w:pPr>
              <w:jc w:val="both"/>
              <w:rPr>
                <w:rFonts w:ascii="Arial" w:hAnsi="Arial" w:cs="Arial"/>
                <w:b/>
              </w:rPr>
            </w:pPr>
          </w:p>
          <w:p w14:paraId="1DB5D6FC" w14:textId="77777777" w:rsidR="0048022E" w:rsidRDefault="0048022E" w:rsidP="002C5705">
            <w:pPr>
              <w:rPr>
                <w:rFonts w:ascii="Arial" w:hAnsi="Arial" w:cs="Arial"/>
                <w:b/>
              </w:rPr>
            </w:pPr>
          </w:p>
          <w:p w14:paraId="64054714" w14:textId="77777777" w:rsidR="00FD1768" w:rsidRDefault="00FD1768" w:rsidP="002C5705">
            <w:pPr>
              <w:rPr>
                <w:rFonts w:ascii="Arial" w:hAnsi="Arial" w:cs="Arial"/>
                <w:b/>
              </w:rPr>
            </w:pPr>
          </w:p>
          <w:p w14:paraId="3984B9AF" w14:textId="2B8F0AC8" w:rsidR="002C5705" w:rsidRDefault="002C5705" w:rsidP="002C5705">
            <w:pPr>
              <w:rPr>
                <w:rFonts w:ascii="Arial" w:hAnsi="Arial" w:cs="Arial"/>
                <w:b/>
              </w:rPr>
            </w:pPr>
            <w:r w:rsidRPr="009D3D94">
              <w:rPr>
                <w:rFonts w:ascii="Arial" w:hAnsi="Arial" w:cs="Arial"/>
                <w:b/>
              </w:rPr>
              <w:t xml:space="preserve">All referral will be </w:t>
            </w:r>
            <w:r w:rsidR="00FD1768">
              <w:rPr>
                <w:rFonts w:ascii="Arial" w:hAnsi="Arial" w:cs="Arial"/>
                <w:b/>
              </w:rPr>
              <w:t>assessed</w:t>
            </w:r>
            <w:r w:rsidRPr="009D3D94">
              <w:rPr>
                <w:rFonts w:ascii="Arial" w:hAnsi="Arial" w:cs="Arial"/>
                <w:b/>
              </w:rPr>
              <w:t xml:space="preserve"> by a </w:t>
            </w:r>
            <w:r w:rsidR="009A7072">
              <w:rPr>
                <w:rFonts w:ascii="Arial" w:hAnsi="Arial" w:cs="Arial"/>
                <w:b/>
              </w:rPr>
              <w:t xml:space="preserve">visiting Urology </w:t>
            </w:r>
            <w:r w:rsidR="00D02F8A">
              <w:rPr>
                <w:rFonts w:ascii="Arial" w:hAnsi="Arial" w:cs="Arial"/>
                <w:b/>
              </w:rPr>
              <w:t>P</w:t>
            </w:r>
            <w:bookmarkStart w:id="0" w:name="_GoBack"/>
            <w:bookmarkEnd w:id="0"/>
            <w:r w:rsidRPr="009D3D94">
              <w:rPr>
                <w:rFonts w:ascii="Arial" w:hAnsi="Arial" w:cs="Arial"/>
                <w:b/>
              </w:rPr>
              <w:t xml:space="preserve">hysician </w:t>
            </w:r>
            <w:r w:rsidR="0037654F">
              <w:rPr>
                <w:rFonts w:ascii="Arial" w:hAnsi="Arial" w:cs="Arial"/>
                <w:b/>
              </w:rPr>
              <w:t>at their next scheduled visit. Please contact the urologist directly for urgent reviews</w:t>
            </w:r>
            <w:r w:rsidRPr="009D3D94">
              <w:rPr>
                <w:rFonts w:ascii="Arial" w:hAnsi="Arial" w:cs="Arial"/>
                <w:b/>
              </w:rPr>
              <w:t xml:space="preserve">. </w:t>
            </w:r>
          </w:p>
          <w:p w14:paraId="33D44C3C" w14:textId="293ED0CA" w:rsidR="002C5705" w:rsidRPr="002C5705" w:rsidRDefault="002C5705" w:rsidP="002C5705">
            <w:pPr>
              <w:rPr>
                <w:rFonts w:ascii="Arial" w:hAnsi="Arial" w:cs="Arial"/>
                <w:b/>
              </w:rPr>
            </w:pPr>
            <w:r w:rsidRPr="009D3D94">
              <w:rPr>
                <w:rFonts w:ascii="Arial" w:hAnsi="Arial" w:cs="Arial"/>
                <w:b/>
              </w:rPr>
              <w:t xml:space="preserve">During normal working hours, our </w:t>
            </w:r>
            <w:r w:rsidR="009A7072">
              <w:rPr>
                <w:rFonts w:ascii="Arial" w:hAnsi="Arial" w:cs="Arial"/>
                <w:b/>
              </w:rPr>
              <w:t xml:space="preserve">urology </w:t>
            </w:r>
            <w:r w:rsidRPr="009D3D94">
              <w:rPr>
                <w:rFonts w:ascii="Arial" w:hAnsi="Arial" w:cs="Arial"/>
                <w:b/>
              </w:rPr>
              <w:t>physician</w:t>
            </w:r>
            <w:r w:rsidR="009A7072">
              <w:rPr>
                <w:rFonts w:ascii="Arial" w:hAnsi="Arial" w:cs="Arial"/>
                <w:b/>
              </w:rPr>
              <w:t xml:space="preserve"> is </w:t>
            </w:r>
            <w:r w:rsidRPr="009D3D94">
              <w:rPr>
                <w:rFonts w:ascii="Arial" w:hAnsi="Arial" w:cs="Arial"/>
                <w:b/>
              </w:rPr>
              <w:t>happy to discuss any referrals.</w:t>
            </w:r>
          </w:p>
        </w:tc>
        <w:tc>
          <w:tcPr>
            <w:tcW w:w="6091" w:type="dxa"/>
          </w:tcPr>
          <w:p w14:paraId="727D7595" w14:textId="77777777" w:rsidR="002C5705" w:rsidRDefault="002C5705" w:rsidP="00400A4B">
            <w:pPr>
              <w:spacing w:after="0"/>
            </w:pPr>
            <w:r>
              <w:rPr>
                <w:noProof/>
                <w:color w:val="F79646" w:themeColor="accent6"/>
                <w:sz w:val="40"/>
                <w:szCs w:val="4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30432" behindDoc="1" locked="0" layoutInCell="1" allowOverlap="1" wp14:anchorId="5DDBB747" wp14:editId="51130FB6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66040</wp:posOffset>
                      </wp:positionV>
                      <wp:extent cx="3726180" cy="1590675"/>
                      <wp:effectExtent l="0" t="0" r="7620" b="9525"/>
                      <wp:wrapTight wrapText="bothSides">
                        <wp:wrapPolygon edited="0">
                          <wp:start x="2540" y="0"/>
                          <wp:lineTo x="1767" y="776"/>
                          <wp:lineTo x="442" y="3363"/>
                          <wp:lineTo x="0" y="7502"/>
                          <wp:lineTo x="0" y="13451"/>
                          <wp:lineTo x="221" y="16814"/>
                          <wp:lineTo x="1656" y="20695"/>
                          <wp:lineTo x="2429" y="21471"/>
                          <wp:lineTo x="19104" y="21471"/>
                          <wp:lineTo x="19877" y="20695"/>
                          <wp:lineTo x="21313" y="16814"/>
                          <wp:lineTo x="21534" y="13969"/>
                          <wp:lineTo x="21534" y="6984"/>
                          <wp:lineTo x="21202" y="3622"/>
                          <wp:lineTo x="19767" y="776"/>
                          <wp:lineTo x="18994" y="0"/>
                          <wp:lineTo x="2540" y="0"/>
                        </wp:wrapPolygon>
                      </wp:wrapTight>
                      <wp:docPr id="4" name="Flowchart: Termina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26180" cy="15906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9C97F0" w14:textId="77777777" w:rsidR="002C5705" w:rsidRPr="00FD1768" w:rsidRDefault="002C5705" w:rsidP="00E76442">
                                  <w:pPr>
                                    <w:spacing w:after="120" w:line="240" w:lineRule="auto"/>
                                    <w:rPr>
                                      <w:rFonts w:ascii="Arial" w:hAnsi="Arial" w:cs="Arial"/>
                                      <w:b/>
                                      <w:color w:val="003D69"/>
                                    </w:rPr>
                                  </w:pPr>
                                  <w:r w:rsidRPr="00FD1768">
                                    <w:rPr>
                                      <w:rFonts w:ascii="Arial" w:hAnsi="Arial" w:cs="Arial"/>
                                      <w:b/>
                                      <w:color w:val="003D69"/>
                                    </w:rPr>
                                    <w:t xml:space="preserve">Send referral to… </w:t>
                                  </w:r>
                                </w:p>
                                <w:p w14:paraId="027D91A8" w14:textId="77777777" w:rsidR="002C5705" w:rsidRPr="00FD1768" w:rsidRDefault="00FD1768" w:rsidP="00E76442">
                                  <w:pPr>
                                    <w:spacing w:after="120" w:line="240" w:lineRule="auto"/>
                                    <w:rPr>
                                      <w:rFonts w:ascii="Arial" w:hAnsi="Arial" w:cs="Arial"/>
                                      <w:color w:val="003D69"/>
                                    </w:rPr>
                                  </w:pPr>
                                  <w:r w:rsidRPr="00FD1768">
                                    <w:rPr>
                                      <w:rFonts w:ascii="Arial" w:hAnsi="Arial" w:cs="Arial"/>
                                      <w:b/>
                                      <w:color w:val="003D69"/>
                                    </w:rPr>
                                    <w:t xml:space="preserve">Broken Hill Outpatient Service </w:t>
                                  </w:r>
                                  <w:r w:rsidR="002C5705" w:rsidRPr="00FD1768">
                                    <w:rPr>
                                      <w:rFonts w:ascii="Arial" w:hAnsi="Arial" w:cs="Arial"/>
                                      <w:color w:val="003D69"/>
                                    </w:rPr>
                                    <w:t xml:space="preserve"> </w:t>
                                  </w:r>
                                </w:p>
                                <w:p w14:paraId="264987BD" w14:textId="77777777" w:rsidR="00FD1768" w:rsidRPr="00FD1768" w:rsidRDefault="001E6E10" w:rsidP="00FD176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9" w:tgtFrame="_blank" w:history="1">
                                    <w:r w:rsidR="00FD1768" w:rsidRPr="00FD1768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FWLHD-OutpatientServices@health.nsw.gov.au</w:t>
                                    </w:r>
                                  </w:hyperlink>
                                </w:p>
                                <w:p w14:paraId="6DE92FDB" w14:textId="77777777" w:rsidR="002C5705" w:rsidRPr="00FD1768" w:rsidRDefault="0068633C" w:rsidP="00E76442">
                                  <w:pPr>
                                    <w:spacing w:after="120" w:line="240" w:lineRule="auto"/>
                                    <w:rPr>
                                      <w:rFonts w:ascii="Arial" w:hAnsi="Arial" w:cs="Arial"/>
                                      <w:color w:val="003D69"/>
                                    </w:rPr>
                                  </w:pPr>
                                  <w:r w:rsidRPr="00FD1768">
                                    <w:rPr>
                                      <w:rFonts w:ascii="Arial" w:hAnsi="Arial" w:cs="Arial"/>
                                      <w:b/>
                                      <w:color w:val="003D69"/>
                                    </w:rPr>
                                    <w:t>F</w:t>
                                  </w:r>
                                  <w:r w:rsidR="002C5705" w:rsidRPr="00FD1768">
                                    <w:rPr>
                                      <w:rFonts w:ascii="Arial" w:hAnsi="Arial" w:cs="Arial"/>
                                      <w:b/>
                                      <w:color w:val="003D69"/>
                                    </w:rPr>
                                    <w:t>ax referral</w:t>
                                  </w:r>
                                  <w:r w:rsidR="002C5705" w:rsidRPr="00FD1768">
                                    <w:rPr>
                                      <w:rFonts w:ascii="Arial" w:hAnsi="Arial" w:cs="Arial"/>
                                      <w:color w:val="003D69"/>
                                    </w:rPr>
                                    <w:t xml:space="preserve"> to</w:t>
                                  </w:r>
                                  <w:r w:rsidRPr="00FD1768">
                                    <w:rPr>
                                      <w:rFonts w:ascii="Arial" w:hAnsi="Arial" w:cs="Arial"/>
                                      <w:color w:val="003D69"/>
                                    </w:rPr>
                                    <w:t xml:space="preserve"> </w:t>
                                  </w:r>
                                  <w:r w:rsidR="00FD1768" w:rsidRPr="00FD1768">
                                    <w:rPr>
                                      <w:rFonts w:ascii="Arial" w:hAnsi="Arial" w:cs="Arial"/>
                                      <w:color w:val="003D69"/>
                                    </w:rPr>
                                    <w:t>08 8087 3689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504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DBB747" id="Flowchart: Terminator 4" o:spid="_x0000_s1028" type="#_x0000_t116" style="position:absolute;margin-left:5.1pt;margin-top:5.2pt;width:293.4pt;height:125.25pt;z-index:-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" fillcolor="#ff9" stroked="f" strokeweight="2pt">
                      <v:textbox inset="14mm,0,0,0">
                        <w:txbxContent>
                          <w:p w14:paraId="309C97F0" w14:textId="77777777" w:rsidR="002C5705" w:rsidRPr="00FD1768" w:rsidRDefault="002C5705" w:rsidP="00E76442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color w:val="003D69"/>
                              </w:rPr>
                            </w:pPr>
                            <w:r w:rsidRPr="00FD1768">
                              <w:rPr>
                                <w:rFonts w:ascii="Arial" w:hAnsi="Arial" w:cs="Arial"/>
                                <w:b/>
                                <w:color w:val="003D69"/>
                              </w:rPr>
                              <w:t xml:space="preserve">Send referral to… </w:t>
                            </w:r>
                          </w:p>
                          <w:p w14:paraId="027D91A8" w14:textId="77777777" w:rsidR="002C5705" w:rsidRPr="00FD1768" w:rsidRDefault="00FD1768" w:rsidP="00E76442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color w:val="003D69"/>
                              </w:rPr>
                            </w:pPr>
                            <w:r w:rsidRPr="00FD1768">
                              <w:rPr>
                                <w:rFonts w:ascii="Arial" w:hAnsi="Arial" w:cs="Arial"/>
                                <w:b/>
                                <w:color w:val="003D69"/>
                              </w:rPr>
                              <w:t xml:space="preserve">Broken Hill Outpatient Service </w:t>
                            </w:r>
                            <w:r w:rsidR="002C5705" w:rsidRPr="00FD1768">
                              <w:rPr>
                                <w:rFonts w:ascii="Arial" w:hAnsi="Arial" w:cs="Arial"/>
                                <w:color w:val="003D69"/>
                              </w:rPr>
                              <w:t xml:space="preserve"> </w:t>
                            </w:r>
                          </w:p>
                          <w:p w14:paraId="264987BD" w14:textId="77777777" w:rsidR="00FD1768" w:rsidRPr="00FD1768" w:rsidRDefault="00ED668F" w:rsidP="00FD176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10" w:tgtFrame="_blank" w:history="1">
                              <w:r w:rsidR="00FD1768" w:rsidRPr="00FD1768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FWLHD-OutpatientServices@health.nsw.gov.au</w:t>
                              </w:r>
                            </w:hyperlink>
                          </w:p>
                          <w:p w14:paraId="6DE92FDB" w14:textId="77777777" w:rsidR="002C5705" w:rsidRPr="00FD1768" w:rsidRDefault="0068633C" w:rsidP="00E76442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color w:val="003D69"/>
                              </w:rPr>
                            </w:pPr>
                            <w:r w:rsidRPr="00FD1768">
                              <w:rPr>
                                <w:rFonts w:ascii="Arial" w:hAnsi="Arial" w:cs="Arial"/>
                                <w:b/>
                                <w:color w:val="003D69"/>
                              </w:rPr>
                              <w:t>F</w:t>
                            </w:r>
                            <w:r w:rsidR="002C5705" w:rsidRPr="00FD1768">
                              <w:rPr>
                                <w:rFonts w:ascii="Arial" w:hAnsi="Arial" w:cs="Arial"/>
                                <w:b/>
                                <w:color w:val="003D69"/>
                              </w:rPr>
                              <w:t>ax referral</w:t>
                            </w:r>
                            <w:r w:rsidR="002C5705" w:rsidRPr="00FD1768">
                              <w:rPr>
                                <w:rFonts w:ascii="Arial" w:hAnsi="Arial" w:cs="Arial"/>
                                <w:color w:val="003D69"/>
                              </w:rPr>
                              <w:t xml:space="preserve"> to</w:t>
                            </w:r>
                            <w:r w:rsidRPr="00FD1768">
                              <w:rPr>
                                <w:rFonts w:ascii="Arial" w:hAnsi="Arial" w:cs="Arial"/>
                                <w:color w:val="003D69"/>
                              </w:rPr>
                              <w:t xml:space="preserve"> </w:t>
                            </w:r>
                            <w:r w:rsidR="00FD1768" w:rsidRPr="00FD1768">
                              <w:rPr>
                                <w:rFonts w:ascii="Arial" w:hAnsi="Arial" w:cs="Arial"/>
                                <w:color w:val="003D69"/>
                              </w:rPr>
                              <w:t>08 8087 3689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</w:tbl>
    <w:p w14:paraId="01777004" w14:textId="77777777" w:rsidR="00D5275A" w:rsidRDefault="00D5275A" w:rsidP="009D3D94">
      <w:pPr>
        <w:rPr>
          <w:rFonts w:ascii="Arial" w:hAnsi="Arial" w:cs="Arial"/>
          <w:b/>
        </w:rPr>
        <w:sectPr w:rsidR="00D5275A" w:rsidSect="00E0050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E10FB0E" w14:textId="77777777" w:rsidR="002C5705" w:rsidRDefault="002C5705" w:rsidP="00D5275A">
      <w:pPr>
        <w:spacing w:after="120" w:line="240" w:lineRule="auto"/>
        <w:rPr>
          <w:rFonts w:ascii="Arial" w:hAnsi="Arial" w:cs="Arial"/>
          <w:b/>
        </w:rPr>
        <w:sectPr w:rsidR="002C5705" w:rsidSect="00D5275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4C7C2B5E" w14:textId="6837C9D2" w:rsidR="009D3D94" w:rsidRPr="00E76442" w:rsidRDefault="00E76442" w:rsidP="00D5275A">
      <w:pPr>
        <w:shd w:val="clear" w:color="auto" w:fill="003D69"/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of c</w:t>
      </w:r>
      <w:r w:rsidR="009D3D94" w:rsidRPr="00E76442">
        <w:rPr>
          <w:rFonts w:ascii="Arial" w:hAnsi="Arial" w:cs="Arial"/>
          <w:b/>
        </w:rPr>
        <w:t xml:space="preserve">linical </w:t>
      </w:r>
      <w:r w:rsidR="009A7072">
        <w:rPr>
          <w:rFonts w:ascii="Arial" w:hAnsi="Arial" w:cs="Arial"/>
          <w:b/>
        </w:rPr>
        <w:t xml:space="preserve">Department </w:t>
      </w:r>
      <w:r w:rsidR="00D32270">
        <w:rPr>
          <w:rFonts w:ascii="Arial" w:hAnsi="Arial" w:cs="Arial"/>
          <w:b/>
        </w:rPr>
        <w:t xml:space="preserve"> </w:t>
      </w:r>
    </w:p>
    <w:p w14:paraId="418A1365" w14:textId="695708D4" w:rsidR="00E630D1" w:rsidRPr="00E76442" w:rsidRDefault="009A7072" w:rsidP="00E73981">
      <w:pPr>
        <w:numPr>
          <w:ilvl w:val="0"/>
          <w:numId w:val="1"/>
        </w:numPr>
        <w:spacing w:after="120" w:line="240" w:lineRule="auto"/>
        <w:textAlignment w:val="baseline"/>
        <w:rPr>
          <w:rFonts w:ascii="Arial" w:hAnsi="Arial" w:cs="Arial"/>
          <w:color w:val="000000"/>
          <w:lang w:eastAsia="en-AU"/>
        </w:rPr>
      </w:pPr>
      <w:r>
        <w:rPr>
          <w:rFonts w:ascii="Arial" w:hAnsi="Arial" w:cs="Arial"/>
          <w:color w:val="000000"/>
          <w:lang w:eastAsia="en-AU"/>
        </w:rPr>
        <w:t>Urology</w:t>
      </w:r>
      <w:r w:rsidR="00C81F6C">
        <w:rPr>
          <w:rFonts w:ascii="Arial" w:hAnsi="Arial" w:cs="Arial"/>
          <w:color w:val="000000"/>
          <w:lang w:eastAsia="en-AU"/>
        </w:rPr>
        <w:t xml:space="preserve"> Outpatients Clinic </w:t>
      </w:r>
    </w:p>
    <w:p w14:paraId="6916D00C" w14:textId="77777777" w:rsidR="009D3D94" w:rsidRPr="00E76442" w:rsidRDefault="009D3D94" w:rsidP="00D5275A">
      <w:pPr>
        <w:shd w:val="clear" w:color="auto" w:fill="003D69"/>
        <w:spacing w:after="120" w:line="240" w:lineRule="auto"/>
        <w:textAlignment w:val="baseline"/>
        <w:rPr>
          <w:rFonts w:ascii="Arial" w:hAnsi="Arial" w:cs="Arial"/>
          <w:color w:val="FFFFFF" w:themeColor="background1"/>
          <w:lang w:eastAsia="en-AU"/>
        </w:rPr>
      </w:pPr>
      <w:r w:rsidRPr="00E76442">
        <w:rPr>
          <w:rFonts w:ascii="Arial" w:hAnsi="Arial" w:cs="Arial"/>
          <w:b/>
        </w:rPr>
        <w:t>Indications for specialist referral</w:t>
      </w:r>
    </w:p>
    <w:p w14:paraId="1D38863D" w14:textId="0967DC0A" w:rsidR="00E630D1" w:rsidRPr="00E630D1" w:rsidRDefault="009A7072" w:rsidP="00E630D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Renal Stones</w:t>
      </w:r>
    </w:p>
    <w:p w14:paraId="1C82985F" w14:textId="77777777" w:rsidR="009D3D94" w:rsidRPr="00E76442" w:rsidRDefault="00D5275A" w:rsidP="00E630D1">
      <w:pPr>
        <w:shd w:val="clear" w:color="auto" w:fill="003D69"/>
        <w:spacing w:after="120" w:line="240" w:lineRule="auto"/>
        <w:textAlignment w:val="baseline"/>
        <w:rPr>
          <w:rFonts w:ascii="Arial" w:hAnsi="Arial" w:cs="Arial"/>
          <w:b/>
          <w:color w:val="FFFFFF" w:themeColor="background1"/>
          <w:lang w:eastAsia="en-AU"/>
        </w:rPr>
      </w:pPr>
      <w:r w:rsidRPr="00E76442">
        <w:rPr>
          <w:rFonts w:ascii="Arial" w:hAnsi="Arial" w:cs="Arial"/>
          <w:b/>
          <w:color w:val="FFFFFF" w:themeColor="background1"/>
          <w:lang w:eastAsia="en-AU"/>
        </w:rPr>
        <w:t>Referral information required</w:t>
      </w:r>
    </w:p>
    <w:p w14:paraId="4BFD8445" w14:textId="77777777" w:rsidR="009103A1" w:rsidRPr="009103A1" w:rsidRDefault="009103A1" w:rsidP="009103A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103A1">
        <w:rPr>
          <w:rFonts w:ascii="Arial" w:hAnsi="Arial" w:cs="Arial"/>
        </w:rPr>
        <w:t>Name and patient demographic</w:t>
      </w:r>
    </w:p>
    <w:p w14:paraId="57C81C2D" w14:textId="77777777" w:rsidR="009103A1" w:rsidRPr="009103A1" w:rsidRDefault="009103A1" w:rsidP="009103A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103A1">
        <w:rPr>
          <w:rFonts w:ascii="Arial" w:hAnsi="Arial" w:cs="Arial"/>
        </w:rPr>
        <w:t>Diagnosis</w:t>
      </w:r>
    </w:p>
    <w:p w14:paraId="32EDC90F" w14:textId="4761FF78" w:rsidR="009103A1" w:rsidRPr="009103A1" w:rsidRDefault="009103A1" w:rsidP="009103A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103A1">
        <w:rPr>
          <w:rFonts w:ascii="Arial" w:hAnsi="Arial" w:cs="Arial"/>
        </w:rPr>
        <w:t>History and Physical Examination</w:t>
      </w:r>
    </w:p>
    <w:p w14:paraId="67470EB3" w14:textId="77777777" w:rsidR="009103A1" w:rsidRPr="009103A1" w:rsidRDefault="009103A1" w:rsidP="009103A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103A1">
        <w:rPr>
          <w:rFonts w:ascii="Arial" w:hAnsi="Arial" w:cs="Arial"/>
        </w:rPr>
        <w:t>Pertinent Past illness and surgery</w:t>
      </w:r>
    </w:p>
    <w:p w14:paraId="2C0BE975" w14:textId="77777777" w:rsidR="009103A1" w:rsidRPr="009103A1" w:rsidRDefault="009103A1" w:rsidP="009103A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103A1">
        <w:rPr>
          <w:rFonts w:ascii="Arial" w:hAnsi="Arial" w:cs="Arial"/>
        </w:rPr>
        <w:t>Pertinent investigation results</w:t>
      </w:r>
    </w:p>
    <w:p w14:paraId="319A5006" w14:textId="448DEDD4" w:rsidR="00E73981" w:rsidRPr="00E73981" w:rsidRDefault="00E73981" w:rsidP="009103A1">
      <w:pPr>
        <w:shd w:val="clear" w:color="auto" w:fill="003D69"/>
        <w:spacing w:after="120" w:line="240" w:lineRule="auto"/>
        <w:rPr>
          <w:rFonts w:ascii="Arial" w:hAnsi="Arial" w:cs="Arial"/>
          <w:b/>
          <w:color w:val="FFFFFF" w:themeColor="background1"/>
        </w:rPr>
      </w:pPr>
      <w:r w:rsidRPr="00E73981">
        <w:rPr>
          <w:rFonts w:ascii="Arial" w:hAnsi="Arial" w:cs="Arial"/>
          <w:b/>
          <w:color w:val="FFFFFF" w:themeColor="background1"/>
        </w:rPr>
        <w:t>Investigations required</w:t>
      </w:r>
    </w:p>
    <w:p w14:paraId="12AE470A" w14:textId="77777777" w:rsidR="009103A1" w:rsidRPr="009103A1" w:rsidRDefault="009103A1" w:rsidP="009103A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103A1">
        <w:rPr>
          <w:rFonts w:ascii="Arial" w:hAnsi="Arial" w:cs="Arial"/>
        </w:rPr>
        <w:t>MSU</w:t>
      </w:r>
    </w:p>
    <w:p w14:paraId="339EF63A" w14:textId="5B3583CD" w:rsidR="005B5E8B" w:rsidRDefault="009103A1" w:rsidP="009103A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103A1">
        <w:rPr>
          <w:rFonts w:ascii="Arial" w:hAnsi="Arial" w:cs="Arial"/>
        </w:rPr>
        <w:t xml:space="preserve">CT KUB (US not accurate enough) </w:t>
      </w:r>
    </w:p>
    <w:p w14:paraId="2F0E2A36" w14:textId="11955C0C" w:rsidR="0037654F" w:rsidRDefault="0037654F" w:rsidP="0037654F">
      <w:pPr>
        <w:rPr>
          <w:rFonts w:ascii="Arial" w:hAnsi="Arial" w:cs="Arial"/>
        </w:rPr>
      </w:pPr>
    </w:p>
    <w:p w14:paraId="29F90550" w14:textId="77777777" w:rsidR="0037654F" w:rsidRPr="0037654F" w:rsidRDefault="0037654F" w:rsidP="0037654F">
      <w:pPr>
        <w:rPr>
          <w:rFonts w:ascii="Arial" w:hAnsi="Arial" w:cs="Arial"/>
        </w:rPr>
      </w:pPr>
    </w:p>
    <w:p w14:paraId="7458E6F5" w14:textId="77777777" w:rsidR="00D5275A" w:rsidRPr="00E76442" w:rsidRDefault="001A2D3C" w:rsidP="00D5275A">
      <w:pPr>
        <w:shd w:val="clear" w:color="auto" w:fill="003D69"/>
        <w:spacing w:after="120" w:line="240" w:lineRule="auto"/>
        <w:rPr>
          <w:rFonts w:ascii="Arial" w:hAnsi="Arial" w:cs="Arial"/>
          <w:b/>
          <w:color w:val="FFFFFF" w:themeColor="background1"/>
        </w:rPr>
      </w:pPr>
      <w:r>
        <w:rPr>
          <w:rFonts w:ascii="Arial" w:hAnsi="Arial" w:cs="Arial"/>
          <w:b/>
          <w:color w:val="FFFFFF" w:themeColor="background1"/>
        </w:rPr>
        <w:t>In</w:t>
      </w:r>
      <w:r w:rsidR="00D5275A" w:rsidRPr="00E76442">
        <w:rPr>
          <w:rFonts w:ascii="Arial" w:hAnsi="Arial" w:cs="Arial"/>
          <w:b/>
          <w:color w:val="FFFFFF" w:themeColor="background1"/>
        </w:rPr>
        <w:t xml:space="preserve">itial management </w:t>
      </w:r>
    </w:p>
    <w:p w14:paraId="11A147AF" w14:textId="1302BEB5" w:rsidR="001A2D3C" w:rsidRPr="009103A1" w:rsidRDefault="009103A1" w:rsidP="005B5E8B">
      <w:pPr>
        <w:pStyle w:val="ListParagraph"/>
        <w:numPr>
          <w:ilvl w:val="0"/>
          <w:numId w:val="5"/>
        </w:numPr>
        <w:spacing w:after="120" w:line="240" w:lineRule="auto"/>
        <w:textAlignment w:val="baseline"/>
        <w:rPr>
          <w:rFonts w:ascii="Arial" w:hAnsi="Arial" w:cs="Arial"/>
          <w:color w:val="000000"/>
          <w:lang w:eastAsia="en-AU"/>
        </w:rPr>
      </w:pPr>
      <w:r w:rsidRPr="009103A1">
        <w:rPr>
          <w:rFonts w:ascii="Arial" w:hAnsi="Arial" w:cs="Arial"/>
        </w:rPr>
        <w:t>Acute pain Management</w:t>
      </w:r>
    </w:p>
    <w:p w14:paraId="7347AFA8" w14:textId="77777777" w:rsidR="00D5275A" w:rsidRPr="00E76442" w:rsidRDefault="0068633C" w:rsidP="00D5275A">
      <w:pPr>
        <w:shd w:val="clear" w:color="auto" w:fill="003D69"/>
        <w:spacing w:before="120" w:line="259" w:lineRule="auto"/>
        <w:textAlignment w:val="baseline"/>
        <w:rPr>
          <w:rFonts w:ascii="Arial" w:hAnsi="Arial" w:cs="Arial"/>
          <w:b/>
          <w:color w:val="FFFFFF" w:themeColor="background1"/>
          <w:lang w:eastAsia="en-AU"/>
        </w:rPr>
      </w:pPr>
      <w:r w:rsidRPr="00E76442">
        <w:rPr>
          <w:rFonts w:ascii="Arial" w:hAnsi="Arial" w:cs="Arial"/>
          <w:b/>
          <w:color w:val="FFFFFF" w:themeColor="background1"/>
          <w:lang w:eastAsia="en-AU"/>
        </w:rPr>
        <w:t xml:space="preserve"> </w:t>
      </w:r>
      <w:r w:rsidR="00D5275A" w:rsidRPr="00E76442">
        <w:rPr>
          <w:rFonts w:ascii="Arial" w:hAnsi="Arial" w:cs="Arial"/>
          <w:b/>
          <w:color w:val="FFFFFF" w:themeColor="background1"/>
          <w:lang w:eastAsia="en-AU"/>
        </w:rPr>
        <w:t>‘Red Flag’ items</w:t>
      </w:r>
    </w:p>
    <w:p w14:paraId="202AAAE2" w14:textId="0E6E3935" w:rsidR="001A2D3C" w:rsidRDefault="005B5E8B" w:rsidP="005B5E8B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noProof/>
          <w:lang w:eastAsia="en-AU"/>
        </w:rPr>
      </w:pPr>
      <w:r w:rsidRPr="001A2D3C">
        <w:rPr>
          <w:noProof/>
          <w:lang w:eastAsia="en-AU"/>
        </w:rPr>
        <w:drawing>
          <wp:anchor distT="0" distB="0" distL="114300" distR="114300" simplePos="0" relativeHeight="251745792" behindDoc="1" locked="0" layoutInCell="1" allowOverlap="1" wp14:anchorId="5CE65890" wp14:editId="0BE07404">
            <wp:simplePos x="0" y="0"/>
            <wp:positionH relativeFrom="column">
              <wp:posOffset>2635250</wp:posOffset>
            </wp:positionH>
            <wp:positionV relativeFrom="paragraph">
              <wp:posOffset>13970</wp:posOffset>
            </wp:positionV>
            <wp:extent cx="650875" cy="624840"/>
            <wp:effectExtent l="0" t="0" r="0" b="3810"/>
            <wp:wrapNone/>
            <wp:docPr id="8" name="Picture 8" descr="C:\Users\Yvette.Lloyd\Desktop\Racing_Flag_Red-3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vette.Lloyd\Desktop\Racing_Flag_Red-300px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654F">
        <w:rPr>
          <w:rFonts w:ascii="Arial" w:hAnsi="Arial" w:cs="Arial"/>
          <w:noProof/>
          <w:lang w:eastAsia="en-AU"/>
        </w:rPr>
        <w:t>Signs of renal tract infection or sepsis</w:t>
      </w:r>
    </w:p>
    <w:p w14:paraId="19B130F0" w14:textId="6B3665BB" w:rsidR="009103A1" w:rsidRDefault="0037654F" w:rsidP="005B5E8B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noProof/>
          <w:lang w:eastAsia="en-AU"/>
        </w:rPr>
      </w:pPr>
      <w:r>
        <w:rPr>
          <w:rFonts w:ascii="Arial" w:hAnsi="Arial" w:cs="Arial"/>
          <w:noProof/>
          <w:lang w:eastAsia="en-AU"/>
        </w:rPr>
        <w:t>Severe pain</w:t>
      </w:r>
    </w:p>
    <w:p w14:paraId="7BB7A4E2" w14:textId="77777777" w:rsidR="001A2D3C" w:rsidRPr="005B5E8B" w:rsidRDefault="001A2D3C" w:rsidP="005B5E8B">
      <w:pPr>
        <w:pStyle w:val="ListParagraph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lang w:eastAsia="en-AU"/>
        </w:rPr>
      </w:pPr>
    </w:p>
    <w:p w14:paraId="4F3D66C4" w14:textId="77777777" w:rsidR="00D5275A" w:rsidRPr="00E76442" w:rsidRDefault="00D5275A" w:rsidP="00D5275A">
      <w:pPr>
        <w:shd w:val="clear" w:color="auto" w:fill="003D69"/>
        <w:spacing w:before="120"/>
        <w:textAlignment w:val="baseline"/>
        <w:rPr>
          <w:rFonts w:ascii="Arial" w:hAnsi="Arial" w:cs="Arial"/>
          <w:b/>
          <w:color w:val="FFFFFF" w:themeColor="background1"/>
          <w:lang w:eastAsia="en-AU"/>
        </w:rPr>
      </w:pPr>
      <w:bookmarkStart w:id="1" w:name="_Hlk19192253"/>
      <w:r w:rsidRPr="00E76442">
        <w:rPr>
          <w:rFonts w:ascii="Arial" w:hAnsi="Arial" w:cs="Arial"/>
          <w:b/>
          <w:color w:val="FFFFFF" w:themeColor="background1"/>
          <w:lang w:eastAsia="en-AU"/>
        </w:rPr>
        <w:t>How to access care in the event of a ‘red flag’</w:t>
      </w:r>
    </w:p>
    <w:bookmarkEnd w:id="1"/>
    <w:p w14:paraId="7C47ED79" w14:textId="64C1273F" w:rsidR="009103A1" w:rsidRPr="009103A1" w:rsidRDefault="009103A1" w:rsidP="009103A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103A1">
        <w:rPr>
          <w:rFonts w:ascii="Arial" w:hAnsi="Arial" w:cs="Arial"/>
        </w:rPr>
        <w:t>Direct Number:0400</w:t>
      </w:r>
      <w:r w:rsidR="00ED668F">
        <w:rPr>
          <w:rFonts w:ascii="Arial" w:hAnsi="Arial" w:cs="Arial"/>
        </w:rPr>
        <w:t xml:space="preserve"> </w:t>
      </w:r>
      <w:r w:rsidRPr="009103A1">
        <w:rPr>
          <w:rFonts w:ascii="Arial" w:hAnsi="Arial" w:cs="Arial"/>
        </w:rPr>
        <w:t>559</w:t>
      </w:r>
      <w:r w:rsidR="00ED668F">
        <w:rPr>
          <w:rFonts w:ascii="Arial" w:hAnsi="Arial" w:cs="Arial"/>
        </w:rPr>
        <w:t xml:space="preserve"> </w:t>
      </w:r>
      <w:r w:rsidRPr="009103A1">
        <w:rPr>
          <w:rFonts w:ascii="Arial" w:hAnsi="Arial" w:cs="Arial"/>
        </w:rPr>
        <w:t>440</w:t>
      </w:r>
    </w:p>
    <w:p w14:paraId="62500ED3" w14:textId="5895E96E" w:rsidR="001A2D3C" w:rsidRDefault="009103A1" w:rsidP="009103A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9103A1">
        <w:rPr>
          <w:rFonts w:ascii="Arial" w:hAnsi="Arial" w:cs="Arial"/>
        </w:rPr>
        <w:t xml:space="preserve">Email: </w:t>
      </w:r>
      <w:hyperlink r:id="rId18" w:history="1">
        <w:r w:rsidR="0037654F" w:rsidRPr="005B6296">
          <w:rPr>
            <w:rStyle w:val="Hyperlink"/>
            <w:rFonts w:ascii="Arial" w:hAnsi="Arial" w:cs="Arial"/>
          </w:rPr>
          <w:t>tania.hossack@health.nsw.gov.au</w:t>
        </w:r>
      </w:hyperlink>
    </w:p>
    <w:p w14:paraId="3FA81C88" w14:textId="40843B02" w:rsidR="0037654F" w:rsidRPr="009103A1" w:rsidRDefault="0037654F" w:rsidP="009103A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Please refer to ED as needed if the patient is hemodynamically unstable or septic</w:t>
      </w:r>
    </w:p>
    <w:p w14:paraId="345591CA" w14:textId="3DAF2F58" w:rsidR="00FD1768" w:rsidRPr="00E76442" w:rsidRDefault="00FD1768" w:rsidP="00FD1768">
      <w:pPr>
        <w:shd w:val="clear" w:color="auto" w:fill="003D69"/>
        <w:spacing w:before="120"/>
        <w:textAlignment w:val="baseline"/>
        <w:rPr>
          <w:rFonts w:ascii="Arial" w:hAnsi="Arial" w:cs="Arial"/>
          <w:b/>
          <w:color w:val="FFFFFF" w:themeColor="background1"/>
          <w:lang w:eastAsia="en-AU"/>
        </w:rPr>
      </w:pPr>
      <w:r>
        <w:rPr>
          <w:rFonts w:ascii="Arial" w:hAnsi="Arial" w:cs="Arial"/>
          <w:b/>
          <w:color w:val="FFFFFF" w:themeColor="background1"/>
          <w:lang w:eastAsia="en-AU"/>
        </w:rPr>
        <w:t>Please fax referral to</w:t>
      </w:r>
    </w:p>
    <w:p w14:paraId="53087334" w14:textId="43ACE762" w:rsidR="005B5E8B" w:rsidRPr="009103A1" w:rsidRDefault="009103A1" w:rsidP="00FD1768">
      <w:pPr>
        <w:spacing w:after="0"/>
        <w:rPr>
          <w:rFonts w:ascii="Arial" w:hAnsi="Arial" w:cs="Arial"/>
        </w:rPr>
      </w:pPr>
      <w:r w:rsidRPr="009103A1">
        <w:rPr>
          <w:rFonts w:ascii="Arial" w:hAnsi="Arial" w:cs="Arial"/>
        </w:rPr>
        <w:t>BHBH Outpatients Clinic</w:t>
      </w:r>
      <w:r w:rsidR="0037654F">
        <w:rPr>
          <w:rFonts w:ascii="Arial" w:hAnsi="Arial" w:cs="Arial"/>
        </w:rPr>
        <w:t xml:space="preserve"> 08 8087 3689</w:t>
      </w:r>
    </w:p>
    <w:p w14:paraId="06388642" w14:textId="77777777" w:rsidR="00FD1768" w:rsidRPr="00E76442" w:rsidRDefault="00FD1768" w:rsidP="00FD1768">
      <w:pPr>
        <w:shd w:val="clear" w:color="auto" w:fill="003D69"/>
        <w:spacing w:before="120"/>
        <w:textAlignment w:val="baseline"/>
        <w:rPr>
          <w:rFonts w:ascii="Arial" w:hAnsi="Arial" w:cs="Arial"/>
          <w:b/>
          <w:color w:val="FFFFFF" w:themeColor="background1"/>
          <w:lang w:eastAsia="en-AU"/>
        </w:rPr>
      </w:pPr>
      <w:r>
        <w:rPr>
          <w:rFonts w:ascii="Arial" w:hAnsi="Arial" w:cs="Arial"/>
          <w:b/>
          <w:color w:val="FFFFFF" w:themeColor="background1"/>
          <w:lang w:eastAsia="en-AU"/>
        </w:rPr>
        <w:t>Other Information</w:t>
      </w:r>
    </w:p>
    <w:p w14:paraId="418348D3" w14:textId="77777777" w:rsidR="005B5E8B" w:rsidRPr="005B5E8B" w:rsidRDefault="005B5E8B" w:rsidP="005B5E8B">
      <w:pPr>
        <w:spacing w:after="0"/>
        <w:rPr>
          <w:rFonts w:ascii="Arial" w:hAnsi="Arial" w:cs="Arial"/>
        </w:rPr>
        <w:sectPr w:rsidR="005B5E8B" w:rsidRPr="005B5E8B" w:rsidSect="00D5275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648D9EFE" w14:textId="77777777" w:rsidR="001A2D3C" w:rsidRPr="005B5E8B" w:rsidRDefault="001A2D3C" w:rsidP="0037654F">
      <w:pPr>
        <w:spacing w:after="0"/>
        <w:rPr>
          <w:rFonts w:ascii="Arial" w:hAnsi="Arial" w:cs="Arial"/>
        </w:rPr>
      </w:pPr>
    </w:p>
    <w:sectPr w:rsidR="001A2D3C" w:rsidRPr="005B5E8B" w:rsidSect="002C570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DD2EC" w14:textId="77777777" w:rsidR="00C61C91" w:rsidRDefault="00C61C91" w:rsidP="00C61C91">
      <w:pPr>
        <w:spacing w:after="0" w:line="240" w:lineRule="auto"/>
      </w:pPr>
      <w:r>
        <w:separator/>
      </w:r>
    </w:p>
  </w:endnote>
  <w:endnote w:type="continuationSeparator" w:id="0">
    <w:p w14:paraId="13FC4820" w14:textId="77777777" w:rsidR="00C61C91" w:rsidRDefault="00C61C91" w:rsidP="00C61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9C239" w14:textId="77777777" w:rsidR="00017807" w:rsidRDefault="000178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4C578" w14:textId="77777777" w:rsidR="006A75BC" w:rsidRDefault="006A75BC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F0BA2CB" wp14:editId="7C713AB5">
              <wp:simplePos x="0" y="0"/>
              <wp:positionH relativeFrom="column">
                <wp:posOffset>-472440</wp:posOffset>
              </wp:positionH>
              <wp:positionV relativeFrom="paragraph">
                <wp:posOffset>-188595</wp:posOffset>
              </wp:positionV>
              <wp:extent cx="7559040" cy="800100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040" cy="800100"/>
                      </a:xfrm>
                      <a:prstGeom prst="rect">
                        <a:avLst/>
                      </a:prstGeom>
                      <a:solidFill>
                        <a:srgbClr val="003D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BA338B9" w14:textId="77777777" w:rsidR="006A75BC" w:rsidRPr="006A75BC" w:rsidRDefault="006A75BC" w:rsidP="006A75BC">
                          <w:pPr>
                            <w:pStyle w:val="NormalWeb"/>
                            <w:spacing w:after="0"/>
                            <w:ind w:left="284" w:right="369"/>
                            <w:jc w:val="both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en"/>
                            </w:rPr>
                          </w:pPr>
                          <w:r w:rsidRPr="006A75BC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en"/>
                            </w:rPr>
                            <w:t xml:space="preserve">This information is presented by the </w:t>
                          </w:r>
                          <w:r w:rsidRPr="006A75BC">
                            <w:rPr>
                              <w:rStyle w:val="Strong"/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t xml:space="preserve">Western NSW Primary Health Network </w:t>
                          </w:r>
                          <w:r w:rsidRPr="006A75BC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en"/>
                            </w:rPr>
                            <w:t xml:space="preserve">for the purpose of distributing health information to </w:t>
                          </w:r>
                          <w:r w:rsidRPr="006A75BC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t xml:space="preserve">general practices and frontline health </w:t>
                          </w:r>
                          <w:r w:rsidRPr="006A75BC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en"/>
                            </w:rPr>
                            <w:t xml:space="preserve">service providers. None of this information is intended to be, or implied to be professional medical advice, and should not be treated as such. If you have any questions about a medical matter, or if you think you may be suffering from a medical condition, you should immediately contact a suitably qualified doctor or healthcare professional. The </w:t>
                          </w:r>
                          <w:r w:rsidRPr="006A75BC">
                            <w:rPr>
                              <w:rStyle w:val="Strong"/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t>Western NSW Primary Health Network</w:t>
                          </w:r>
                          <w:r w:rsidRPr="006A75BC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en"/>
                            </w:rPr>
                            <w:t xml:space="preserve"> does not accept any liability for any injury, loss or damage incurred by use of or reliance on the information provided in this document.</w:t>
                          </w:r>
                        </w:p>
                        <w:p w14:paraId="1FC3E6B4" w14:textId="77777777" w:rsidR="006A75BC" w:rsidRDefault="006A75BC" w:rsidP="006A75BC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0BA2CB" id="Rectangle 6" o:spid="_x0000_s1029" style="position:absolute;margin-left:-37.2pt;margin-top:-14.85pt;width:595.2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" fillcolor="#003d69" stroked="f" strokeweight="2pt">
              <v:textbox>
                <w:txbxContent>
                  <w:p w14:paraId="5BA338B9" w14:textId="77777777" w:rsidR="006A75BC" w:rsidRPr="006A75BC" w:rsidRDefault="006A75BC" w:rsidP="006A75BC">
                    <w:pPr>
                      <w:pStyle w:val="NormalWeb"/>
                      <w:spacing w:after="0"/>
                      <w:ind w:left="284" w:right="369"/>
                      <w:jc w:val="both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en"/>
                      </w:rPr>
                    </w:pPr>
                    <w:r w:rsidRPr="006A75BC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en"/>
                      </w:rPr>
                      <w:t xml:space="preserve">This information is presented by the </w:t>
                    </w:r>
                    <w:r w:rsidRPr="006A75BC">
                      <w:rPr>
                        <w:rStyle w:val="Strong"/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en-US"/>
                      </w:rPr>
                      <w:t xml:space="preserve">Western NSW Primary Health Network </w:t>
                    </w:r>
                    <w:r w:rsidRPr="006A75BC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en"/>
                      </w:rPr>
                      <w:t xml:space="preserve">for the purpose of distributing health information to </w:t>
                    </w:r>
                    <w:r w:rsidRPr="006A75BC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en-US"/>
                      </w:rPr>
                      <w:t xml:space="preserve">general practices and frontline health </w:t>
                    </w:r>
                    <w:r w:rsidRPr="006A75BC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en"/>
                      </w:rPr>
                      <w:t xml:space="preserve">service providers. None of this information is intended to be, or implied to be professional medical advice, and should not be treated as such. If you have any questions about a medical matter, or if you think you may be suffering from a medical condition, you should immediately contact a suitably qualified doctor or healthcare professional. The </w:t>
                    </w:r>
                    <w:r w:rsidRPr="006A75BC">
                      <w:rPr>
                        <w:rStyle w:val="Strong"/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en-US"/>
                      </w:rPr>
                      <w:t>Western NSW Primary Health Network</w:t>
                    </w:r>
                    <w:r w:rsidRPr="006A75BC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en"/>
                      </w:rPr>
                      <w:t xml:space="preserve"> does not accept any liability for any injury, loss or damage incurred by use of or reliance on the information provided in this document.</w:t>
                    </w:r>
                  </w:p>
                  <w:p w14:paraId="1FC3E6B4" w14:textId="77777777" w:rsidR="006A75BC" w:rsidRDefault="006A75BC" w:rsidP="006A75BC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5493D" w14:textId="77777777" w:rsidR="00017807" w:rsidRDefault="000178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D08E0" w14:textId="77777777" w:rsidR="00C61C91" w:rsidRDefault="00C61C91" w:rsidP="00C61C91">
      <w:pPr>
        <w:spacing w:after="0" w:line="240" w:lineRule="auto"/>
      </w:pPr>
      <w:r>
        <w:separator/>
      </w:r>
    </w:p>
  </w:footnote>
  <w:footnote w:type="continuationSeparator" w:id="0">
    <w:p w14:paraId="2E44F885" w14:textId="77777777" w:rsidR="00C61C91" w:rsidRDefault="00C61C91" w:rsidP="00C61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B5D00" w14:textId="77777777" w:rsidR="00017807" w:rsidRDefault="000178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BB94E" w14:textId="62324B3E" w:rsidR="00017807" w:rsidRDefault="000178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A98D0" w14:textId="77777777" w:rsidR="00017807" w:rsidRDefault="000178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A36B2"/>
    <w:multiLevelType w:val="hybridMultilevel"/>
    <w:tmpl w:val="307676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D7566"/>
    <w:multiLevelType w:val="hybridMultilevel"/>
    <w:tmpl w:val="A06483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246EA5"/>
    <w:multiLevelType w:val="hybridMultilevel"/>
    <w:tmpl w:val="DC809C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F80A7E"/>
    <w:multiLevelType w:val="hybridMultilevel"/>
    <w:tmpl w:val="8A1CCD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AA7940"/>
    <w:multiLevelType w:val="hybridMultilevel"/>
    <w:tmpl w:val="D9DA29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47040D"/>
    <w:multiLevelType w:val="hybridMultilevel"/>
    <w:tmpl w:val="FC2494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4B"/>
    <w:rsid w:val="00017807"/>
    <w:rsid w:val="0003332C"/>
    <w:rsid w:val="00035526"/>
    <w:rsid w:val="00102A71"/>
    <w:rsid w:val="0011432D"/>
    <w:rsid w:val="00162855"/>
    <w:rsid w:val="001A2D3C"/>
    <w:rsid w:val="001D6AEF"/>
    <w:rsid w:val="001D7D2C"/>
    <w:rsid w:val="001E6E10"/>
    <w:rsid w:val="00231DE2"/>
    <w:rsid w:val="00240D19"/>
    <w:rsid w:val="002A6C11"/>
    <w:rsid w:val="002C5705"/>
    <w:rsid w:val="002E4164"/>
    <w:rsid w:val="0037654F"/>
    <w:rsid w:val="0038398C"/>
    <w:rsid w:val="003841D8"/>
    <w:rsid w:val="00400A4B"/>
    <w:rsid w:val="00435C89"/>
    <w:rsid w:val="0048022E"/>
    <w:rsid w:val="004E63E1"/>
    <w:rsid w:val="00504166"/>
    <w:rsid w:val="0050509A"/>
    <w:rsid w:val="005B5E8B"/>
    <w:rsid w:val="005B7953"/>
    <w:rsid w:val="005D5927"/>
    <w:rsid w:val="00620E34"/>
    <w:rsid w:val="0068633C"/>
    <w:rsid w:val="006A75BC"/>
    <w:rsid w:val="009103A1"/>
    <w:rsid w:val="0094243E"/>
    <w:rsid w:val="009A7072"/>
    <w:rsid w:val="009D3D94"/>
    <w:rsid w:val="009D62B4"/>
    <w:rsid w:val="00A109AA"/>
    <w:rsid w:val="00A16217"/>
    <w:rsid w:val="00A407E9"/>
    <w:rsid w:val="00A40AD6"/>
    <w:rsid w:val="00A85D4A"/>
    <w:rsid w:val="00B1715E"/>
    <w:rsid w:val="00C61C91"/>
    <w:rsid w:val="00C81F6C"/>
    <w:rsid w:val="00CA68C2"/>
    <w:rsid w:val="00CF08F2"/>
    <w:rsid w:val="00CF09AD"/>
    <w:rsid w:val="00D02F8A"/>
    <w:rsid w:val="00D32270"/>
    <w:rsid w:val="00D37AC5"/>
    <w:rsid w:val="00D5275A"/>
    <w:rsid w:val="00DA48FA"/>
    <w:rsid w:val="00DD5297"/>
    <w:rsid w:val="00E00508"/>
    <w:rsid w:val="00E1024E"/>
    <w:rsid w:val="00E44647"/>
    <w:rsid w:val="00E630D1"/>
    <w:rsid w:val="00E73981"/>
    <w:rsid w:val="00E76442"/>
    <w:rsid w:val="00E870AD"/>
    <w:rsid w:val="00EA1BE6"/>
    <w:rsid w:val="00ED668F"/>
    <w:rsid w:val="00F55DB1"/>
    <w:rsid w:val="00FB45A4"/>
    <w:rsid w:val="00FD1768"/>
    <w:rsid w:val="00FD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  <w14:docId w14:val="5E47093C"/>
  <w15:docId w15:val="{ACE08553-EC92-49FA-ADBD-9DF63167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0A4B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0A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39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1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C91"/>
  </w:style>
  <w:style w:type="paragraph" w:styleId="Footer">
    <w:name w:val="footer"/>
    <w:basedOn w:val="Normal"/>
    <w:link w:val="FooterChar"/>
    <w:uiPriority w:val="99"/>
    <w:unhideWhenUsed/>
    <w:rsid w:val="00C61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C91"/>
  </w:style>
  <w:style w:type="paragraph" w:styleId="NormalWeb">
    <w:name w:val="Normal (Web)"/>
    <w:basedOn w:val="Normal"/>
    <w:uiPriority w:val="99"/>
    <w:unhideWhenUsed/>
    <w:rsid w:val="001D7D2C"/>
    <w:pPr>
      <w:spacing w:after="165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1D7D2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8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3D94"/>
    <w:pPr>
      <w:spacing w:line="259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8633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D176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D17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17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17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17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17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9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mailto:tania.hossack@health.nsw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FWLHD-OutpatientServices@health.nsw.gov.a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WLHD-OutpatientServices@health.nsw.gov.a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0F8CB-EF04-4081-A114-F307BDAD9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WLHN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Kathleen Ryan</cp:lastModifiedBy>
  <cp:revision>10</cp:revision>
  <cp:lastPrinted>2017-11-28T23:51:00Z</cp:lastPrinted>
  <dcterms:created xsi:type="dcterms:W3CDTF">2019-09-16T01:20:00Z</dcterms:created>
  <dcterms:modified xsi:type="dcterms:W3CDTF">2019-11-13T00:22:00Z</dcterms:modified>
</cp:coreProperties>
</file>