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C91" w:rsidRDefault="006B6232" w:rsidP="00400A4B">
      <w:pPr>
        <w:spacing w:after="0"/>
      </w:pPr>
      <w:bookmarkStart w:id="0" w:name="_GoBack"/>
      <w:bookmarkEnd w:id="0"/>
      <w:r w:rsidRPr="00FD1D52">
        <w:rPr>
          <w:noProof/>
          <w:lang w:eastAsia="en-AU"/>
        </w:rPr>
        <w:drawing>
          <wp:anchor distT="0" distB="0" distL="114300" distR="114300" simplePos="0" relativeHeight="251619840" behindDoc="0" locked="0" layoutInCell="1" allowOverlap="1" wp14:anchorId="0595F958" wp14:editId="658B65DB">
            <wp:simplePos x="0" y="0"/>
            <wp:positionH relativeFrom="column">
              <wp:posOffset>5264150</wp:posOffset>
            </wp:positionH>
            <wp:positionV relativeFrom="paragraph">
              <wp:posOffset>-429500</wp:posOffset>
            </wp:positionV>
            <wp:extent cx="1593204" cy="1009650"/>
            <wp:effectExtent l="0" t="0" r="7620" b="0"/>
            <wp:wrapNone/>
            <wp:docPr id="2" name="Picture 2" descr="P:\Communication\Branding\WNSW PHN Logo\PHN Western NSW Logo re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mmunication\Branding\WNSW PHN Logo\PHN Western NSW Logo rever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04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32A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 wp14:anchorId="1585D549" wp14:editId="4A53FD94">
                <wp:simplePos x="0" y="0"/>
                <wp:positionH relativeFrom="column">
                  <wp:posOffset>-476250</wp:posOffset>
                </wp:positionH>
                <wp:positionV relativeFrom="paragraph">
                  <wp:posOffset>-706120</wp:posOffset>
                </wp:positionV>
                <wp:extent cx="7604760" cy="15811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4760" cy="1581150"/>
                        </a:xfrm>
                        <a:prstGeom prst="rect">
                          <a:avLst/>
                        </a:prstGeom>
                        <a:solidFill>
                          <a:srgbClr val="003D6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070" w:rsidRDefault="001E079E" w:rsidP="00903908">
                            <w:pP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6"/>
                                <w:szCs w:val="56"/>
                              </w:rPr>
                              <w:t xml:space="preserve">Dubbo Health Service </w:t>
                            </w:r>
                          </w:p>
                          <w:p w:rsidR="00615EA3" w:rsidRPr="007632AF" w:rsidRDefault="007632AF" w:rsidP="00903908">
                            <w:pPr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</w:pPr>
                            <w:r w:rsidRPr="007632AF">
                              <w:rPr>
                                <w:rFonts w:ascii="Arial Narrow" w:hAnsi="Arial Narrow"/>
                                <w:sz w:val="48"/>
                                <w:szCs w:val="48"/>
                              </w:rPr>
                              <w:t>Palliative Care Specialist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432000" tIns="324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5D549" id="Rectangle 1" o:spid="_x0000_s1026" style="position:absolute;margin-left:-37.5pt;margin-top:-55.6pt;width:598.8pt;height:124.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" fillcolor="#003d69" stroked="f" strokeweight="2pt">
                <v:textbox inset="12mm,9mm">
                  <w:txbxContent>
                    <w:p w:rsidR="000D1070" w:rsidRDefault="001E079E" w:rsidP="00903908">
                      <w:pPr>
                        <w:rPr>
                          <w:rFonts w:ascii="Arial Narrow" w:hAnsi="Arial Narrow"/>
                          <w:sz w:val="56"/>
                          <w:szCs w:val="56"/>
                        </w:rPr>
                      </w:pPr>
                      <w:r>
                        <w:rPr>
                          <w:rFonts w:ascii="Arial Narrow" w:hAnsi="Arial Narrow"/>
                          <w:sz w:val="56"/>
                          <w:szCs w:val="56"/>
                        </w:rPr>
                        <w:t xml:space="preserve">Dubbo Health Service </w:t>
                      </w:r>
                    </w:p>
                    <w:p w:rsidR="00615EA3" w:rsidRPr="007632AF" w:rsidRDefault="007632AF" w:rsidP="00903908">
                      <w:pPr>
                        <w:rPr>
                          <w:rFonts w:ascii="Arial Narrow" w:hAnsi="Arial Narrow"/>
                          <w:sz w:val="48"/>
                          <w:szCs w:val="48"/>
                        </w:rPr>
                      </w:pPr>
                      <w:r w:rsidRPr="007632AF">
                        <w:rPr>
                          <w:rFonts w:ascii="Arial Narrow" w:hAnsi="Arial Narrow"/>
                          <w:sz w:val="48"/>
                          <w:szCs w:val="48"/>
                        </w:rPr>
                        <w:t>Palliative Care Specialist Service</w:t>
                      </w:r>
                    </w:p>
                  </w:txbxContent>
                </v:textbox>
              </v:rect>
            </w:pict>
          </mc:Fallback>
        </mc:AlternateContent>
      </w:r>
    </w:p>
    <w:p w:rsidR="00FD1D52" w:rsidRDefault="00FD1D52" w:rsidP="00FD1D52">
      <w:pPr>
        <w:spacing w:after="0"/>
        <w:jc w:val="right"/>
        <w:rPr>
          <w:color w:val="F79646" w:themeColor="accent6"/>
          <w:sz w:val="40"/>
          <w:szCs w:val="40"/>
        </w:rPr>
      </w:pPr>
    </w:p>
    <w:p w:rsidR="00FD1D52" w:rsidRDefault="00FD1D52" w:rsidP="00FD1D52">
      <w:pPr>
        <w:pStyle w:val="Header"/>
      </w:pPr>
    </w:p>
    <w:p w:rsidR="00C61C91" w:rsidRDefault="00C61C91" w:rsidP="00400A4B">
      <w:pPr>
        <w:spacing w:after="0"/>
      </w:pPr>
    </w:p>
    <w:p w:rsidR="003841D8" w:rsidRDefault="003841D8" w:rsidP="00400A4B">
      <w:pPr>
        <w:spacing w:after="0"/>
      </w:pPr>
    </w:p>
    <w:tbl>
      <w:tblPr>
        <w:tblStyle w:val="TableGrid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61"/>
      </w:tblGrid>
      <w:tr w:rsidR="002C5705" w:rsidTr="00900086">
        <w:trPr>
          <w:trHeight w:val="2628"/>
        </w:trPr>
        <w:tc>
          <w:tcPr>
            <w:tcW w:w="4820" w:type="dxa"/>
          </w:tcPr>
          <w:p w:rsidR="002C5705" w:rsidRDefault="00504166" w:rsidP="002C570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76C86B3E" wp14:editId="01C72E9A">
                      <wp:simplePos x="0" y="0"/>
                      <wp:positionH relativeFrom="column">
                        <wp:posOffset>-1459230</wp:posOffset>
                      </wp:positionH>
                      <wp:positionV relativeFrom="paragraph">
                        <wp:posOffset>-361951</wp:posOffset>
                      </wp:positionV>
                      <wp:extent cx="4191000" cy="718185"/>
                      <wp:effectExtent l="0" t="0" r="0" b="5715"/>
                      <wp:wrapNone/>
                      <wp:docPr id="3" name="Flowchart: Termina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0" cy="71818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841D8" w:rsidRPr="002E4164" w:rsidRDefault="00E00508" w:rsidP="002E4164">
                                  <w:pPr>
                                    <w:jc w:val="right"/>
                                    <w:rPr>
                                      <w:rFonts w:ascii="Arial Narrow" w:hAnsi="Arial Narrow"/>
                                      <w:color w:val="003D6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003D69"/>
                                      <w:sz w:val="56"/>
                                      <w:szCs w:val="56"/>
                                    </w:rPr>
                                    <w:t>Referral framework</w:t>
                                  </w:r>
                                  <w:r w:rsidR="00DA48FA">
                                    <w:rPr>
                                      <w:rFonts w:ascii="Arial Narrow" w:hAnsi="Arial Narrow"/>
                                      <w:color w:val="003D69"/>
                                      <w:sz w:val="56"/>
                                      <w:szCs w:val="56"/>
                                    </w:rPr>
                                    <w:t xml:space="preserve"> d</w:t>
                                  </w:r>
                                  <w:r w:rsidR="002E4164" w:rsidRPr="002E4164">
                                    <w:rPr>
                                      <w:rFonts w:ascii="Arial Narrow" w:hAnsi="Arial Narrow"/>
                                      <w:color w:val="003D69"/>
                                      <w:sz w:val="56"/>
                                      <w:szCs w:val="56"/>
                                    </w:rPr>
                                    <w:t>escription</w:t>
                                  </w:r>
                                </w:p>
                                <w:p w:rsidR="003841D8" w:rsidRDefault="003841D8" w:rsidP="003841D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7200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C86B3E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3" o:spid="_x0000_s1027" type="#_x0000_t116" style="position:absolute;left:0;text-align:left;margin-left:-114.9pt;margin-top:-28.5pt;width:330pt;height:56.5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" fillcolor="#dbe5f1 [660]" stroked="f" strokeweight="2pt">
                      <v:textbox inset=",2mm,,0">
                        <w:txbxContent>
                          <w:p w:rsidR="003841D8" w:rsidRPr="002E4164" w:rsidRDefault="00E00508" w:rsidP="002E4164">
                            <w:pPr>
                              <w:jc w:val="right"/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Referral framework</w:t>
                            </w:r>
                            <w:r w:rsidR="00DA48FA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 xml:space="preserve"> d</w:t>
                            </w:r>
                            <w:r w:rsidR="002E4164" w:rsidRPr="002E4164">
                              <w:rPr>
                                <w:rFonts w:ascii="Arial Narrow" w:hAnsi="Arial Narrow"/>
                                <w:color w:val="003D69"/>
                                <w:sz w:val="56"/>
                                <w:szCs w:val="56"/>
                              </w:rPr>
                              <w:t>escription</w:t>
                            </w:r>
                          </w:p>
                          <w:p w:rsidR="003841D8" w:rsidRDefault="003841D8" w:rsidP="003841D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8022E" w:rsidRDefault="0048022E" w:rsidP="002C5705">
            <w:pPr>
              <w:rPr>
                <w:rFonts w:ascii="Arial" w:hAnsi="Arial" w:cs="Arial"/>
                <w:b/>
              </w:rPr>
            </w:pPr>
          </w:p>
          <w:p w:rsidR="002C5705" w:rsidRDefault="001E079E" w:rsidP="002C5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 referrals are to include</w:t>
            </w:r>
            <w:r w:rsidR="00821EE2">
              <w:rPr>
                <w:rFonts w:ascii="Arial" w:hAnsi="Arial" w:cs="Arial"/>
                <w:b/>
              </w:rPr>
              <w:t xml:space="preserve"> clinical history information.</w:t>
            </w:r>
          </w:p>
          <w:p w:rsidR="002C5705" w:rsidRPr="002C5705" w:rsidRDefault="001E079E" w:rsidP="002C570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During no</w:t>
            </w:r>
            <w:r w:rsidR="00821EE2">
              <w:rPr>
                <w:rFonts w:ascii="Arial" w:hAnsi="Arial" w:cs="Arial"/>
                <w:b/>
              </w:rPr>
              <w:t>rmal working hours, contact Palliative Care Nurse</w:t>
            </w:r>
            <w:r w:rsidR="00DA2EE1">
              <w:rPr>
                <w:rFonts w:ascii="Arial" w:hAnsi="Arial" w:cs="Arial"/>
                <w:b/>
              </w:rPr>
              <w:t xml:space="preserve"> </w:t>
            </w:r>
            <w:r w:rsidR="002C5705" w:rsidRPr="009D3D94">
              <w:rPr>
                <w:rFonts w:ascii="Arial" w:hAnsi="Arial" w:cs="Arial"/>
                <w:b/>
              </w:rPr>
              <w:t>to discuss any referrals.</w:t>
            </w:r>
          </w:p>
        </w:tc>
        <w:tc>
          <w:tcPr>
            <w:tcW w:w="6061" w:type="dxa"/>
          </w:tcPr>
          <w:p w:rsidR="002C5705" w:rsidRDefault="00486B33" w:rsidP="00400A4B">
            <w:pPr>
              <w:spacing w:after="0"/>
            </w:pPr>
            <w:r>
              <w:rPr>
                <w:noProof/>
                <w:color w:val="F79646" w:themeColor="accent6"/>
                <w:sz w:val="40"/>
                <w:szCs w:val="4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30432" behindDoc="1" locked="0" layoutInCell="1" allowOverlap="1" wp14:anchorId="69B61078" wp14:editId="08A2B83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123190</wp:posOffset>
                      </wp:positionV>
                      <wp:extent cx="3498850" cy="1514475"/>
                      <wp:effectExtent l="0" t="0" r="6350" b="9525"/>
                      <wp:wrapTight wrapText="bothSides">
                        <wp:wrapPolygon edited="0">
                          <wp:start x="2587" y="0"/>
                          <wp:lineTo x="1764" y="815"/>
                          <wp:lineTo x="353" y="3532"/>
                          <wp:lineTo x="0" y="7336"/>
                          <wp:lineTo x="0" y="14128"/>
                          <wp:lineTo x="470" y="17389"/>
                          <wp:lineTo x="470" y="17932"/>
                          <wp:lineTo x="2234" y="21464"/>
                          <wp:lineTo x="2470" y="21464"/>
                          <wp:lineTo x="19052" y="21464"/>
                          <wp:lineTo x="19522" y="21464"/>
                          <wp:lineTo x="21051" y="18204"/>
                          <wp:lineTo x="21051" y="17389"/>
                          <wp:lineTo x="21522" y="14400"/>
                          <wp:lineTo x="21522" y="7336"/>
                          <wp:lineTo x="21169" y="4075"/>
                          <wp:lineTo x="19640" y="543"/>
                          <wp:lineTo x="19052" y="0"/>
                          <wp:lineTo x="2587" y="0"/>
                        </wp:wrapPolygon>
                      </wp:wrapTight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98850" cy="1514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99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C5705" w:rsidRPr="00E00508" w:rsidRDefault="002C5705" w:rsidP="00F005BC">
                                  <w:pPr>
                                    <w:spacing w:after="120" w:line="240" w:lineRule="auto"/>
                                    <w:ind w:left="-567"/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</w:pPr>
                                  <w:r w:rsidRPr="00E0050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Send referral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to…</w:t>
                                  </w:r>
                                  <w:r w:rsidRPr="00E00508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 xml:space="preserve"> </w:t>
                                  </w:r>
                                </w:p>
                                <w:p w:rsidR="00F005BC" w:rsidRDefault="00821EE2" w:rsidP="00F005BC">
                                  <w:pPr>
                                    <w:spacing w:after="120" w:line="240" w:lineRule="auto"/>
                                    <w:ind w:left="-567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Dubbo -</w:t>
                                  </w:r>
                                  <w:r w:rsidR="002C5705" w:rsidRPr="00E0050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Send referral via Argus to </w:t>
                                  </w:r>
                                  <w:r w:rsidR="00F005BC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</w:p>
                                <w:p w:rsidR="00BA135B" w:rsidRDefault="00300668" w:rsidP="00F005BC">
                                  <w:pPr>
                                    <w:spacing w:after="120" w:line="240" w:lineRule="auto"/>
                                    <w:ind w:left="-567"/>
                                    <w:rPr>
                                      <w:rFonts w:ascii="Arial" w:hAnsi="Arial" w:cs="Arial"/>
                                    </w:rPr>
                                  </w:pPr>
                                  <w:hyperlink r:id="rId9" w:history="1">
                                    <w:r w:rsidR="00BA135B" w:rsidRPr="00C05FD6">
                                      <w:rPr>
                                        <w:rStyle w:val="Hyperlink"/>
                                        <w:rFonts w:ascii="Arial" w:hAnsi="Arial" w:cs="Arial"/>
                                      </w:rPr>
                                      <w:t>WNSWLHD-ccdubpallcare@health.nsw.gov.au</w:t>
                                    </w:r>
                                  </w:hyperlink>
                                  <w:r w:rsidR="00BA135B">
                                    <w:rPr>
                                      <w:rFonts w:ascii="Arial" w:hAnsi="Arial" w:cs="Arial"/>
                                    </w:rPr>
                                    <w:t xml:space="preserve">     </w:t>
                                  </w:r>
                                </w:p>
                                <w:p w:rsidR="005A5023" w:rsidRPr="005A5023" w:rsidRDefault="0068633C" w:rsidP="00F005BC">
                                  <w:pPr>
                                    <w:spacing w:after="120" w:line="240" w:lineRule="auto"/>
                                    <w:ind w:left="-567"/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F</w:t>
                                  </w:r>
                                  <w:r w:rsidR="002C5705" w:rsidRPr="0068633C">
                                    <w:rPr>
                                      <w:rFonts w:ascii="Arial" w:hAnsi="Arial" w:cs="Arial"/>
                                      <w:b/>
                                      <w:color w:val="003D69"/>
                                    </w:rPr>
                                    <w:t>ax referral</w:t>
                                  </w:r>
                                  <w:r w:rsidR="002C5705" w:rsidRPr="00E00508">
                                    <w:rPr>
                                      <w:rFonts w:ascii="Arial" w:hAnsi="Arial" w:cs="Arial"/>
                                      <w:color w:val="003D69"/>
                                    </w:rPr>
                                    <w:t xml:space="preserve"> </w:t>
                                  </w:r>
                                  <w:r w:rsidR="00BA135B" w:rsidRPr="00BA135B">
                                    <w:rPr>
                                      <w:rFonts w:ascii="Arial" w:hAnsi="Arial" w:cs="Arial"/>
                                      <w:b/>
                                      <w:color w:val="244061" w:themeColor="accent1" w:themeShade="80"/>
                                    </w:rPr>
                                    <w:t>02 6809 7282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50400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B61078" id="Flowchart: Terminator 4" o:spid="_x0000_s1028" type="#_x0000_t116" style="position:absolute;margin-left:-5.4pt;margin-top:9.7pt;width:275.5pt;height:119.25pt;z-index:-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" fillcolor="#ff9" stroked="f" strokeweight="2pt">
                      <v:textbox inset="14mm,0,0,0">
                        <w:txbxContent>
                          <w:p w:rsidR="002C5705" w:rsidRPr="00E00508" w:rsidRDefault="002C5705" w:rsidP="00F005BC">
                            <w:pPr>
                              <w:spacing w:after="120" w:line="240" w:lineRule="auto"/>
                              <w:ind w:left="-567"/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</w:pPr>
                            <w:r w:rsidRPr="00E0050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Send referral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to…</w:t>
                            </w:r>
                            <w:r w:rsidRPr="00E00508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 xml:space="preserve"> </w:t>
                            </w:r>
                          </w:p>
                          <w:p w:rsidR="00F005BC" w:rsidRDefault="00821EE2" w:rsidP="00F005BC">
                            <w:pPr>
                              <w:spacing w:after="120" w:line="240" w:lineRule="auto"/>
                              <w:ind w:left="-567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Dubbo -</w:t>
                            </w:r>
                            <w:r w:rsidR="002C5705" w:rsidRPr="00E0050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Send referral via Argus to </w:t>
                            </w:r>
                            <w:r w:rsidR="00F005BC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</w:p>
                          <w:p w:rsidR="00BA135B" w:rsidRDefault="00BB0655" w:rsidP="00F005BC">
                            <w:pPr>
                              <w:spacing w:after="120" w:line="240" w:lineRule="auto"/>
                              <w:ind w:left="-567"/>
                              <w:rPr>
                                <w:rFonts w:ascii="Arial" w:hAnsi="Arial" w:cs="Arial"/>
                              </w:rPr>
                            </w:pPr>
                            <w:hyperlink r:id="rId10" w:history="1">
                              <w:r w:rsidR="00BA135B" w:rsidRPr="00C05FD6">
                                <w:rPr>
                                  <w:rStyle w:val="Hyperlink"/>
                                  <w:rFonts w:ascii="Arial" w:hAnsi="Arial" w:cs="Arial"/>
                                </w:rPr>
                                <w:t>WNSWLHD-ccdubpallcare@health.nsw.gov.au</w:t>
                              </w:r>
                            </w:hyperlink>
                            <w:r w:rsidR="00BA135B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</w:p>
                          <w:p w:rsidR="005A5023" w:rsidRPr="005A5023" w:rsidRDefault="0068633C" w:rsidP="00F005BC">
                            <w:pPr>
                              <w:spacing w:after="120" w:line="240" w:lineRule="auto"/>
                              <w:ind w:left="-567"/>
                              <w:rPr>
                                <w:rFonts w:ascii="Arial" w:hAnsi="Arial" w:cs="Arial"/>
                                <w:color w:val="003D6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F</w:t>
                            </w:r>
                            <w:r w:rsidR="002C5705" w:rsidRPr="0068633C">
                              <w:rPr>
                                <w:rFonts w:ascii="Arial" w:hAnsi="Arial" w:cs="Arial"/>
                                <w:b/>
                                <w:color w:val="003D69"/>
                              </w:rPr>
                              <w:t>ax referral</w:t>
                            </w:r>
                            <w:r w:rsidR="002C5705" w:rsidRPr="00E00508">
                              <w:rPr>
                                <w:rFonts w:ascii="Arial" w:hAnsi="Arial" w:cs="Arial"/>
                                <w:color w:val="003D69"/>
                              </w:rPr>
                              <w:t xml:space="preserve"> </w:t>
                            </w:r>
                            <w:r w:rsidR="00BA135B" w:rsidRPr="00BA135B">
                              <w:rPr>
                                <w:rFonts w:ascii="Arial" w:hAnsi="Arial" w:cs="Arial"/>
                                <w:b/>
                                <w:color w:val="244061" w:themeColor="accent1" w:themeShade="80"/>
                              </w:rPr>
                              <w:t>02 6809 7282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</w:tr>
    </w:tbl>
    <w:p w:rsidR="00447C26" w:rsidRDefault="00447C26" w:rsidP="00F005BC">
      <w:pPr>
        <w:spacing w:line="276" w:lineRule="auto"/>
        <w:rPr>
          <w:rFonts w:ascii="Arial" w:hAnsi="Arial" w:cs="Arial"/>
          <w:b/>
        </w:rPr>
        <w:sectPr w:rsidR="00447C26" w:rsidSect="00E00508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D3D94" w:rsidRPr="00E76442" w:rsidRDefault="00E76442" w:rsidP="00F005BC">
      <w:pPr>
        <w:shd w:val="clear" w:color="auto" w:fill="003D69"/>
        <w:spacing w:after="12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c</w:t>
      </w:r>
      <w:r w:rsidR="009D3D94" w:rsidRPr="00E76442">
        <w:rPr>
          <w:rFonts w:ascii="Arial" w:hAnsi="Arial" w:cs="Arial"/>
          <w:b/>
        </w:rPr>
        <w:t xml:space="preserve">linical </w:t>
      </w:r>
      <w:r>
        <w:rPr>
          <w:rFonts w:ascii="Arial" w:hAnsi="Arial" w:cs="Arial"/>
          <w:b/>
        </w:rPr>
        <w:t>c</w:t>
      </w:r>
      <w:r w:rsidR="009D3D94" w:rsidRPr="00E76442">
        <w:rPr>
          <w:rFonts w:ascii="Arial" w:hAnsi="Arial" w:cs="Arial"/>
          <w:b/>
        </w:rPr>
        <w:t xml:space="preserve">ondition </w:t>
      </w:r>
      <w:r w:rsidR="00D32270">
        <w:rPr>
          <w:rFonts w:ascii="Arial" w:hAnsi="Arial" w:cs="Arial"/>
          <w:b/>
        </w:rPr>
        <w:t xml:space="preserve">/ </w:t>
      </w:r>
      <w:r>
        <w:rPr>
          <w:rFonts w:ascii="Arial" w:hAnsi="Arial" w:cs="Arial"/>
          <w:b/>
        </w:rPr>
        <w:t>p</w:t>
      </w:r>
      <w:r w:rsidR="009D3D94" w:rsidRPr="00E76442">
        <w:rPr>
          <w:rFonts w:ascii="Arial" w:hAnsi="Arial" w:cs="Arial"/>
          <w:b/>
        </w:rPr>
        <w:t>resentation</w:t>
      </w:r>
      <w:r w:rsidR="00D32270">
        <w:rPr>
          <w:rFonts w:ascii="Arial" w:hAnsi="Arial" w:cs="Arial"/>
          <w:b/>
        </w:rPr>
        <w:t xml:space="preserve"> </w:t>
      </w:r>
    </w:p>
    <w:p w:rsidR="000D1070" w:rsidRDefault="008F7D07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Provide recommendations and support(including plan of care) to health care professionals</w:t>
      </w:r>
    </w:p>
    <w:p w:rsidR="008F7D07" w:rsidRDefault="008F7D07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Assist and support advance care planning discussions and activities with patients and their families</w:t>
      </w:r>
    </w:p>
    <w:p w:rsidR="008F7D07" w:rsidRDefault="008F7D07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Liaise with metropolitan palliative care teams, when required, to assist in addressing complex patient’s care needs</w:t>
      </w:r>
    </w:p>
    <w:p w:rsidR="008F7D07" w:rsidRDefault="008F7D07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Provide education and training for health care professionals on palliative care to maintain and increase competency and confidence in patient, aged care and community settings.</w:t>
      </w:r>
    </w:p>
    <w:p w:rsidR="00903908" w:rsidRPr="00903908" w:rsidRDefault="00903908" w:rsidP="008F7D07">
      <w:pPr>
        <w:spacing w:after="0" w:line="276" w:lineRule="auto"/>
        <w:textAlignment w:val="baseline"/>
        <w:rPr>
          <w:rFonts w:ascii="Arial" w:hAnsi="Arial" w:cs="Arial"/>
          <w:color w:val="000000"/>
          <w:sz w:val="16"/>
          <w:szCs w:val="16"/>
          <w:lang w:eastAsia="en-AU"/>
        </w:rPr>
      </w:pPr>
    </w:p>
    <w:p w:rsidR="009D3D94" w:rsidRPr="00E76442" w:rsidRDefault="009D3D94" w:rsidP="00F005BC">
      <w:pPr>
        <w:shd w:val="clear" w:color="auto" w:fill="003D69"/>
        <w:spacing w:after="120" w:line="276" w:lineRule="auto"/>
        <w:textAlignment w:val="baseline"/>
        <w:rPr>
          <w:rFonts w:ascii="Arial" w:hAnsi="Arial" w:cs="Arial"/>
          <w:color w:val="FFFFFF" w:themeColor="background1"/>
          <w:lang w:eastAsia="en-AU"/>
        </w:rPr>
      </w:pPr>
      <w:r w:rsidRPr="00E76442">
        <w:rPr>
          <w:rFonts w:ascii="Arial" w:hAnsi="Arial" w:cs="Arial"/>
          <w:b/>
        </w:rPr>
        <w:t>Indications for specialist referral</w:t>
      </w:r>
    </w:p>
    <w:p w:rsidR="00E8367F" w:rsidRDefault="00E8367F" w:rsidP="009000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Advanced progressive disease where symptoms aren’t being managed by a GP</w:t>
      </w:r>
    </w:p>
    <w:p w:rsidR="00615EA3" w:rsidRDefault="00E8367F" w:rsidP="009000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Pain and symptom control</w:t>
      </w:r>
    </w:p>
    <w:p w:rsidR="00E8367F" w:rsidRDefault="00E8367F" w:rsidP="009000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End of Life</w:t>
      </w:r>
    </w:p>
    <w:p w:rsidR="00E8367F" w:rsidRDefault="00E8367F" w:rsidP="009000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Care and Planning</w:t>
      </w:r>
    </w:p>
    <w:p w:rsidR="00FB674D" w:rsidRDefault="00FB674D" w:rsidP="009000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Authorised Adult Palliative Care Ambulance Plan</w:t>
      </w:r>
    </w:p>
    <w:p w:rsidR="00FB674D" w:rsidRPr="00615EA3" w:rsidRDefault="00FB674D" w:rsidP="0090008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Advance Care Plan</w:t>
      </w:r>
    </w:p>
    <w:p w:rsidR="009D3D94" w:rsidRPr="00E76442" w:rsidRDefault="00D5275A" w:rsidP="00F005BC">
      <w:pPr>
        <w:shd w:val="clear" w:color="auto" w:fill="003D69"/>
        <w:spacing w:after="120" w:line="276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>Referral information required</w:t>
      </w:r>
    </w:p>
    <w:p w:rsidR="00E8367F" w:rsidRPr="00E8367F" w:rsidRDefault="00E8367F" w:rsidP="0090008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Name</w:t>
      </w:r>
    </w:p>
    <w:p w:rsidR="00E8367F" w:rsidRDefault="00E8367F" w:rsidP="0090008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 w:rsidRPr="00E8367F">
        <w:rPr>
          <w:rFonts w:ascii="Arial" w:hAnsi="Arial" w:cs="Arial"/>
        </w:rPr>
        <w:t>DOB</w:t>
      </w:r>
    </w:p>
    <w:p w:rsidR="00E8367F" w:rsidRDefault="00E8367F" w:rsidP="0090008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</w:t>
      </w:r>
      <w:r w:rsidR="00D62D8E">
        <w:rPr>
          <w:rFonts w:ascii="Arial" w:hAnsi="Arial" w:cs="Arial"/>
        </w:rPr>
        <w:t>a</w:t>
      </w:r>
      <w:r>
        <w:rPr>
          <w:rFonts w:ascii="Arial" w:hAnsi="Arial" w:cs="Arial"/>
        </w:rPr>
        <w:t>gnosis</w:t>
      </w:r>
    </w:p>
    <w:p w:rsidR="00821EE2" w:rsidRDefault="00821EE2" w:rsidP="0090008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Clinical History</w:t>
      </w:r>
    </w:p>
    <w:p w:rsidR="00E8367F" w:rsidRDefault="00E8367F" w:rsidP="0090008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NOK</w:t>
      </w:r>
    </w:p>
    <w:p w:rsidR="00E8367F" w:rsidRDefault="00E8367F" w:rsidP="0090008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Discharge Summary</w:t>
      </w:r>
    </w:p>
    <w:p w:rsidR="00E8367F" w:rsidRDefault="00E8367F" w:rsidP="0090008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Advance Care Directive</w:t>
      </w:r>
    </w:p>
    <w:p w:rsidR="00E8367F" w:rsidRPr="00E8367F" w:rsidRDefault="00E8367F" w:rsidP="00900086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NSW Ambulance plans </w:t>
      </w:r>
    </w:p>
    <w:p w:rsidR="00E8367F" w:rsidRDefault="00E8367F" w:rsidP="00E8367F">
      <w:pPr>
        <w:spacing w:after="0" w:line="276" w:lineRule="auto"/>
        <w:rPr>
          <w:rFonts w:ascii="Arial" w:hAnsi="Arial" w:cs="Arial"/>
        </w:rPr>
      </w:pPr>
    </w:p>
    <w:p w:rsidR="000D1070" w:rsidRPr="004368F1" w:rsidRDefault="00AA1CB5" w:rsidP="00F005BC">
      <w:pPr>
        <w:pStyle w:val="ListParagraph"/>
        <w:shd w:val="clear" w:color="auto" w:fill="003D69"/>
        <w:spacing w:after="120" w:line="276" w:lineRule="auto"/>
        <w:ind w:left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Initial management</w:t>
      </w:r>
    </w:p>
    <w:p w:rsidR="00486B33" w:rsidRDefault="00821EE2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Relief from pain and other distressing symptoms</w:t>
      </w:r>
    </w:p>
    <w:p w:rsidR="00E8367F" w:rsidRDefault="008A6C57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Psychological</w:t>
      </w:r>
      <w:r w:rsidR="00821EE2">
        <w:rPr>
          <w:rFonts w:ascii="Arial" w:hAnsi="Arial" w:cs="Arial"/>
          <w:color w:val="000000"/>
          <w:lang w:eastAsia="en-AU"/>
        </w:rPr>
        <w:t xml:space="preserve"> and spiritual care </w:t>
      </w:r>
    </w:p>
    <w:p w:rsidR="00E8367F" w:rsidRDefault="008A6C57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Support to help people to live as actively as possible</w:t>
      </w:r>
    </w:p>
    <w:p w:rsidR="008A6C57" w:rsidRDefault="008A6C57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Assistance for families coping with illness, death and bereavement</w:t>
      </w:r>
    </w:p>
    <w:p w:rsidR="00E8367F" w:rsidRPr="008A6C57" w:rsidRDefault="008A6C57" w:rsidP="00900086">
      <w:pPr>
        <w:numPr>
          <w:ilvl w:val="0"/>
          <w:numId w:val="1"/>
        </w:numPr>
        <w:spacing w:after="0" w:line="240" w:lineRule="auto"/>
        <w:textAlignment w:val="baseline"/>
        <w:rPr>
          <w:rFonts w:ascii="Arial" w:hAnsi="Arial" w:cs="Arial"/>
          <w:color w:val="000000"/>
          <w:lang w:eastAsia="en-AU"/>
        </w:rPr>
      </w:pPr>
      <w:r>
        <w:rPr>
          <w:rFonts w:ascii="Arial" w:hAnsi="Arial" w:cs="Arial"/>
          <w:color w:val="000000"/>
          <w:lang w:eastAsia="en-AU"/>
        </w:rPr>
        <w:t>Enhancement, as far as possible, of quality of life</w:t>
      </w:r>
    </w:p>
    <w:p w:rsidR="00447C26" w:rsidRDefault="00447C26" w:rsidP="00447C26">
      <w:pPr>
        <w:spacing w:after="0" w:line="276" w:lineRule="auto"/>
        <w:textAlignment w:val="baseline"/>
        <w:rPr>
          <w:rFonts w:ascii="Arial" w:hAnsi="Arial" w:cs="Arial"/>
          <w:color w:val="000000"/>
          <w:lang w:eastAsia="en-AU"/>
        </w:rPr>
      </w:pPr>
    </w:p>
    <w:p w:rsidR="00447C26" w:rsidRPr="00447C26" w:rsidRDefault="00447C26" w:rsidP="00447C26">
      <w:pPr>
        <w:pStyle w:val="ListParagraph"/>
        <w:shd w:val="clear" w:color="auto" w:fill="003D69"/>
        <w:spacing w:after="120" w:line="276" w:lineRule="auto"/>
        <w:ind w:left="0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>Please send referral to</w:t>
      </w:r>
    </w:p>
    <w:p w:rsidR="00447C26" w:rsidRDefault="00447C26" w:rsidP="00447C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Palliative Care Services, Dubbo Base Hospital</w:t>
      </w:r>
    </w:p>
    <w:p w:rsidR="008F7D07" w:rsidRPr="00F005BC" w:rsidRDefault="008F7D07" w:rsidP="00447C2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Fax: 02 68</w:t>
      </w:r>
      <w:r w:rsidR="00BB0655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</w:t>
      </w:r>
      <w:r w:rsidR="00BB0655">
        <w:rPr>
          <w:rFonts w:ascii="Arial" w:hAnsi="Arial" w:cs="Arial"/>
        </w:rPr>
        <w:t>7282</w:t>
      </w:r>
    </w:p>
    <w:p w:rsidR="00447C26" w:rsidRPr="00900086" w:rsidRDefault="00447C26" w:rsidP="00E8367F">
      <w:pPr>
        <w:spacing w:after="0" w:line="276" w:lineRule="auto"/>
        <w:textAlignment w:val="baseline"/>
        <w:rPr>
          <w:rFonts w:ascii="Arial" w:hAnsi="Arial" w:cs="Arial"/>
          <w:color w:val="000000"/>
          <w:sz w:val="16"/>
          <w:szCs w:val="16"/>
          <w:lang w:eastAsia="en-AU"/>
        </w:rPr>
      </w:pPr>
    </w:p>
    <w:p w:rsidR="00D5275A" w:rsidRPr="00E76442" w:rsidRDefault="00486B33" w:rsidP="00D5275A">
      <w:pPr>
        <w:shd w:val="clear" w:color="auto" w:fill="003D69"/>
        <w:spacing w:before="120" w:line="259" w:lineRule="auto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E76442">
        <w:rPr>
          <w:rFonts w:ascii="Arial" w:hAnsi="Arial" w:cs="Arial"/>
          <w:b/>
          <w:color w:val="FFFFFF" w:themeColor="background1"/>
          <w:lang w:eastAsia="en-AU"/>
        </w:rPr>
        <w:t xml:space="preserve"> </w:t>
      </w:r>
      <w:r w:rsidR="00D5275A" w:rsidRPr="00E76442">
        <w:rPr>
          <w:rFonts w:ascii="Arial" w:hAnsi="Arial" w:cs="Arial"/>
          <w:b/>
          <w:color w:val="FFFFFF" w:themeColor="background1"/>
          <w:lang w:eastAsia="en-AU"/>
        </w:rPr>
        <w:t>‘Red Flag’ items</w:t>
      </w:r>
    </w:p>
    <w:p w:rsidR="00486B33" w:rsidRDefault="00900086" w:rsidP="00486B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 w:rsidRPr="00903908">
        <w:rPr>
          <w:noProof/>
          <w:lang w:eastAsia="en-AU"/>
        </w:rPr>
        <w:drawing>
          <wp:anchor distT="0" distB="0" distL="114300" distR="114300" simplePos="0" relativeHeight="251745792" behindDoc="1" locked="0" layoutInCell="1" allowOverlap="1" wp14:anchorId="47FE021B" wp14:editId="76A39B00">
            <wp:simplePos x="0" y="0"/>
            <wp:positionH relativeFrom="column">
              <wp:posOffset>2129155</wp:posOffset>
            </wp:positionH>
            <wp:positionV relativeFrom="paragraph">
              <wp:posOffset>100330</wp:posOffset>
            </wp:positionV>
            <wp:extent cx="717021" cy="688340"/>
            <wp:effectExtent l="0" t="0" r="6985" b="0"/>
            <wp:wrapNone/>
            <wp:docPr id="8" name="Picture 8" descr="C:\Users\Yvette.Lloyd\Desktop\Racing_Flag_Red-3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vette.Lloyd\Desktop\Racing_Flag_Red-300px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021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000000"/>
          <w:lang w:eastAsia="en-AU"/>
        </w:rPr>
        <w:t>P</w:t>
      </w:r>
      <w:r w:rsidR="00E8367F" w:rsidRPr="00E8367F">
        <w:rPr>
          <w:rFonts w:ascii="Arial" w:eastAsia="Times New Roman" w:hAnsi="Arial" w:cs="Arial"/>
          <w:color w:val="000000"/>
          <w:lang w:eastAsia="en-AU"/>
        </w:rPr>
        <w:t>ain and symptoms crisis</w:t>
      </w:r>
    </w:p>
    <w:p w:rsidR="00E8367F" w:rsidRDefault="00E8367F" w:rsidP="00486B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End of Life planning</w:t>
      </w:r>
    </w:p>
    <w:p w:rsidR="00E8367F" w:rsidRDefault="00E8367F" w:rsidP="00486B33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Equipment provision</w:t>
      </w:r>
    </w:p>
    <w:p w:rsidR="00E8367F" w:rsidRDefault="00E8367F" w:rsidP="00E8367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Social support</w:t>
      </w:r>
    </w:p>
    <w:p w:rsidR="00900086" w:rsidRDefault="00900086" w:rsidP="00900086">
      <w:pPr>
        <w:pStyle w:val="ListParagraph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000000"/>
          <w:lang w:eastAsia="en-AU"/>
        </w:rPr>
      </w:pPr>
    </w:p>
    <w:p w:rsidR="00486B33" w:rsidRPr="00486B33" w:rsidRDefault="00486B33" w:rsidP="00486B33">
      <w:pPr>
        <w:pStyle w:val="ListParagraph"/>
        <w:shd w:val="clear" w:color="auto" w:fill="003D69"/>
        <w:spacing w:before="120"/>
        <w:ind w:left="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>
        <w:rPr>
          <w:rFonts w:ascii="Arial" w:hAnsi="Arial" w:cs="Arial"/>
          <w:b/>
          <w:color w:val="FFFFFF" w:themeColor="background1"/>
          <w:lang w:eastAsia="en-AU"/>
        </w:rPr>
        <w:t>How to access care in the event of a ‘red flag’</w:t>
      </w:r>
    </w:p>
    <w:p w:rsidR="00E8367F" w:rsidRDefault="00E8367F" w:rsidP="00E8367F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AU"/>
        </w:rPr>
      </w:pPr>
    </w:p>
    <w:p w:rsidR="00E8367F" w:rsidRDefault="00FB674D" w:rsidP="00E8367F">
      <w:pPr>
        <w:pStyle w:val="ListParagraph"/>
        <w:numPr>
          <w:ilvl w:val="0"/>
          <w:numId w:val="15"/>
        </w:numPr>
        <w:spacing w:before="100" w:beforeAutospacing="1" w:after="100" w:afterAutospacing="1" w:line="240" w:lineRule="auto"/>
        <w:ind w:left="284" w:hanging="284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Phone 02 6809 </w:t>
      </w:r>
      <w:r w:rsidR="00BB0655">
        <w:rPr>
          <w:rFonts w:ascii="Arial" w:eastAsia="Times New Roman" w:hAnsi="Arial" w:cs="Arial"/>
          <w:color w:val="000000"/>
          <w:lang w:eastAsia="en-AU"/>
        </w:rPr>
        <w:t>6584</w:t>
      </w:r>
      <w:r>
        <w:rPr>
          <w:rFonts w:ascii="Arial" w:eastAsia="Times New Roman" w:hAnsi="Arial" w:cs="Arial"/>
          <w:color w:val="000000"/>
          <w:lang w:eastAsia="en-AU"/>
        </w:rPr>
        <w:t>, fax</w:t>
      </w:r>
      <w:r w:rsidR="00447C26">
        <w:rPr>
          <w:rFonts w:ascii="Arial" w:eastAsia="Times New Roman" w:hAnsi="Arial" w:cs="Arial"/>
          <w:color w:val="000000"/>
          <w:lang w:eastAsia="en-AU"/>
        </w:rPr>
        <w:t xml:space="preserve"> or present to Dubbo Base Emergency Department</w:t>
      </w:r>
    </w:p>
    <w:p w:rsidR="00D5275A" w:rsidRPr="004F1955" w:rsidRDefault="00D5275A" w:rsidP="00D5275A">
      <w:pPr>
        <w:shd w:val="clear" w:color="auto" w:fill="003D69"/>
        <w:spacing w:before="120"/>
        <w:textAlignment w:val="baseline"/>
        <w:rPr>
          <w:rFonts w:ascii="Arial" w:hAnsi="Arial" w:cs="Arial"/>
          <w:b/>
          <w:color w:val="FFFFFF" w:themeColor="background1"/>
          <w:lang w:eastAsia="en-AU"/>
        </w:rPr>
      </w:pPr>
      <w:r w:rsidRPr="004F1955">
        <w:rPr>
          <w:rFonts w:ascii="Arial" w:hAnsi="Arial" w:cs="Arial"/>
          <w:b/>
          <w:color w:val="FFFFFF" w:themeColor="background1"/>
          <w:lang w:eastAsia="en-AU"/>
        </w:rPr>
        <w:t xml:space="preserve">Other information </w:t>
      </w:r>
    </w:p>
    <w:p w:rsidR="00E8367F" w:rsidRDefault="00821EE2" w:rsidP="00E8367F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Palliative Care Advice</w:t>
      </w:r>
      <w:r w:rsidR="00447C26">
        <w:rPr>
          <w:rFonts w:ascii="Arial" w:eastAsia="Times New Roman" w:hAnsi="Arial" w:cs="Arial"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lang w:eastAsia="en-AU"/>
        </w:rPr>
        <w:t>Service for after-hours support</w:t>
      </w:r>
      <w:r w:rsidR="00E8367F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:rsidR="00E8367F" w:rsidRDefault="00E8367F" w:rsidP="00E8367F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>1800 31</w:t>
      </w:r>
      <w:r w:rsidR="00BA135B">
        <w:rPr>
          <w:rFonts w:ascii="Arial" w:eastAsia="Times New Roman" w:hAnsi="Arial" w:cs="Arial"/>
          <w:color w:val="000000"/>
          <w:lang w:eastAsia="en-AU"/>
        </w:rPr>
        <w:t>6</w:t>
      </w:r>
      <w:r>
        <w:rPr>
          <w:rFonts w:ascii="Arial" w:eastAsia="Times New Roman" w:hAnsi="Arial" w:cs="Arial"/>
          <w:color w:val="000000"/>
          <w:lang w:eastAsia="en-AU"/>
        </w:rPr>
        <w:t xml:space="preserve"> 593</w:t>
      </w:r>
    </w:p>
    <w:p w:rsidR="00447C26" w:rsidRDefault="00447C26" w:rsidP="00E8367F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AU"/>
        </w:rPr>
      </w:pPr>
      <w:r>
        <w:rPr>
          <w:rFonts w:ascii="Arial" w:eastAsia="Times New Roman" w:hAnsi="Arial" w:cs="Arial"/>
          <w:color w:val="000000"/>
          <w:lang w:eastAsia="en-AU"/>
        </w:rPr>
        <w:t xml:space="preserve">The Unit work in conjunction with Lourdes Hospital </w:t>
      </w:r>
      <w:r w:rsidR="00821EE2">
        <w:rPr>
          <w:rFonts w:ascii="Arial" w:eastAsia="Times New Roman" w:hAnsi="Arial" w:cs="Arial"/>
          <w:color w:val="000000"/>
          <w:lang w:eastAsia="en-AU"/>
        </w:rPr>
        <w:t xml:space="preserve">and </w:t>
      </w:r>
      <w:r>
        <w:rPr>
          <w:rFonts w:ascii="Arial" w:eastAsia="Times New Roman" w:hAnsi="Arial" w:cs="Arial"/>
          <w:color w:val="000000"/>
          <w:lang w:eastAsia="en-AU"/>
        </w:rPr>
        <w:t>Palliative Care Team in Community</w:t>
      </w:r>
    </w:p>
    <w:p w:rsidR="00447C26" w:rsidRDefault="00447C26" w:rsidP="00E8367F">
      <w:pPr>
        <w:pStyle w:val="ListParagraph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lang w:eastAsia="en-AU"/>
        </w:rPr>
      </w:pPr>
    </w:p>
    <w:p w:rsidR="00903908" w:rsidRPr="00F005BC" w:rsidRDefault="00903908" w:rsidP="00900086">
      <w:pPr>
        <w:pStyle w:val="ListParagraph"/>
        <w:ind w:left="360"/>
        <w:rPr>
          <w:rFonts w:ascii="Arial" w:hAnsi="Arial" w:cs="Arial"/>
        </w:rPr>
        <w:sectPr w:rsidR="00903908" w:rsidRPr="00F005BC" w:rsidSect="00D5275A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E8367F" w:rsidRPr="00F005BC" w:rsidRDefault="00E8367F" w:rsidP="00447C26">
      <w:pPr>
        <w:spacing w:after="0"/>
        <w:rPr>
          <w:rFonts w:ascii="Arial" w:hAnsi="Arial" w:cs="Arial"/>
        </w:rPr>
      </w:pPr>
    </w:p>
    <w:sectPr w:rsidR="00E8367F" w:rsidRPr="00F005BC" w:rsidSect="002C570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0BF" w:rsidRDefault="003430BF" w:rsidP="00C61C91">
      <w:pPr>
        <w:spacing w:after="0" w:line="240" w:lineRule="auto"/>
      </w:pPr>
      <w:r>
        <w:separator/>
      </w:r>
    </w:p>
  </w:endnote>
  <w:endnote w:type="continuationSeparator" w:id="0">
    <w:p w:rsidR="003430BF" w:rsidRDefault="003430BF" w:rsidP="00C61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AC" w:rsidRDefault="00533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75BC" w:rsidRDefault="006A75BC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503F8" wp14:editId="5BD60474">
              <wp:simplePos x="0" y="0"/>
              <wp:positionH relativeFrom="column">
                <wp:posOffset>-472440</wp:posOffset>
              </wp:positionH>
              <wp:positionV relativeFrom="paragraph">
                <wp:posOffset>-188595</wp:posOffset>
              </wp:positionV>
              <wp:extent cx="7559040" cy="800100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040" cy="800100"/>
                      </a:xfrm>
                      <a:prstGeom prst="rect">
                        <a:avLst/>
                      </a:prstGeom>
                      <a:solidFill>
                        <a:srgbClr val="003D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A75BC" w:rsidRPr="006A75BC" w:rsidRDefault="006A75BC" w:rsidP="006A75BC">
                          <w:pPr>
                            <w:pStyle w:val="NormalWeb"/>
                            <w:spacing w:after="0"/>
                            <w:ind w:left="284" w:right="369"/>
                            <w:jc w:val="both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</w:pP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This information is presented by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Western NSW Primary Health Network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for the purpose of distributing health information to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general practices and frontline health 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      </w:r>
                          <w:r w:rsidRPr="006A75BC">
                            <w:rPr>
                              <w:rStyle w:val="Strong"/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Western NSW Primary Health Network</w:t>
                          </w:r>
                          <w:r w:rsidRPr="006A75BC"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  <w:lang w:val="en"/>
                            </w:rPr>
                            <w:t xml:space="preserve"> does not accept any liability for any injury, loss or damage incurred by use of or reliance on the information provided in this document.</w:t>
                          </w:r>
                        </w:p>
                        <w:p w:rsidR="006A75BC" w:rsidRDefault="006A75BC" w:rsidP="006A75B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E503F8" id="Rectangle 6" o:spid="_x0000_s1029" style="position:absolute;margin-left:-37.2pt;margin-top:-14.85pt;width:595.2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" fillcolor="#003d69" stroked="f" strokeweight="2pt">
              <v:textbox>
                <w:txbxContent>
                  <w:p w:rsidR="006A75BC" w:rsidRPr="006A75BC" w:rsidRDefault="006A75BC" w:rsidP="006A75BC">
                    <w:pPr>
                      <w:pStyle w:val="NormalWeb"/>
                      <w:spacing w:after="0"/>
                      <w:ind w:left="284" w:right="369"/>
                      <w:jc w:val="both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</w:pP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This information is presented by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Western NSW Primary Health Network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for the purpose of distributing health information to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general practices and frontline health 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service providers. None of this information is intended to be, or implied to be professional medical advice, and should not be treated as such. If you have any questions about a medical matter, or if you think you may be suffering from a medical condition, you should immediately contact a suitably qualified doctor or healthcare professional. The </w:t>
                    </w:r>
                    <w:r w:rsidRPr="006A75BC">
                      <w:rPr>
                        <w:rStyle w:val="Strong"/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-US"/>
                      </w:rPr>
                      <w:t>Western NSW Primary Health Network</w:t>
                    </w:r>
                    <w:r w:rsidRPr="006A75BC"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  <w:lang w:val="en"/>
                      </w:rPr>
                      <w:t xml:space="preserve"> does not accept any liability for any injury, loss or damage incurred by use of or reliance on the information provided in this document.</w:t>
                    </w:r>
                  </w:p>
                  <w:p w:rsidR="006A75BC" w:rsidRDefault="006A75BC" w:rsidP="006A75BC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AC" w:rsidRDefault="00533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0BF" w:rsidRDefault="003430BF" w:rsidP="00C61C91">
      <w:pPr>
        <w:spacing w:after="0" w:line="240" w:lineRule="auto"/>
      </w:pPr>
      <w:r>
        <w:separator/>
      </w:r>
    </w:p>
  </w:footnote>
  <w:footnote w:type="continuationSeparator" w:id="0">
    <w:p w:rsidR="003430BF" w:rsidRDefault="003430BF" w:rsidP="00C61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AC" w:rsidRDefault="00533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AC" w:rsidRDefault="00533B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3BAC" w:rsidRDefault="00533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92A7E"/>
    <w:multiLevelType w:val="hybridMultilevel"/>
    <w:tmpl w:val="D01658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3EC"/>
    <w:multiLevelType w:val="hybridMultilevel"/>
    <w:tmpl w:val="20D8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217E"/>
    <w:multiLevelType w:val="hybridMultilevel"/>
    <w:tmpl w:val="21840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E6238"/>
    <w:multiLevelType w:val="hybridMultilevel"/>
    <w:tmpl w:val="703AD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E6733"/>
    <w:multiLevelType w:val="hybridMultilevel"/>
    <w:tmpl w:val="48AC4624"/>
    <w:lvl w:ilvl="0" w:tplc="11880B3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63A1A"/>
    <w:multiLevelType w:val="hybridMultilevel"/>
    <w:tmpl w:val="6860A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1261B"/>
    <w:multiLevelType w:val="hybridMultilevel"/>
    <w:tmpl w:val="0D7CA74A"/>
    <w:lvl w:ilvl="0" w:tplc="0C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246EA5"/>
    <w:multiLevelType w:val="hybridMultilevel"/>
    <w:tmpl w:val="96ACCB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AF80A7E"/>
    <w:multiLevelType w:val="hybridMultilevel"/>
    <w:tmpl w:val="8A1C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AA7940"/>
    <w:multiLevelType w:val="hybridMultilevel"/>
    <w:tmpl w:val="D9DA2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94018A"/>
    <w:multiLevelType w:val="hybridMultilevel"/>
    <w:tmpl w:val="8B827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7A7CB3"/>
    <w:multiLevelType w:val="hybridMultilevel"/>
    <w:tmpl w:val="5464FB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0443C"/>
    <w:multiLevelType w:val="hybridMultilevel"/>
    <w:tmpl w:val="D6201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7040D"/>
    <w:multiLevelType w:val="hybridMultilevel"/>
    <w:tmpl w:val="27A2F1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733C2D"/>
    <w:multiLevelType w:val="hybridMultilevel"/>
    <w:tmpl w:val="8118DB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8"/>
  </w:num>
  <w:num w:numId="5">
    <w:abstractNumId w:val="12"/>
  </w:num>
  <w:num w:numId="6">
    <w:abstractNumId w:val="10"/>
  </w:num>
  <w:num w:numId="7">
    <w:abstractNumId w:val="0"/>
  </w:num>
  <w:num w:numId="8">
    <w:abstractNumId w:val="1"/>
  </w:num>
  <w:num w:numId="9">
    <w:abstractNumId w:val="14"/>
  </w:num>
  <w:num w:numId="10">
    <w:abstractNumId w:val="3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A4B"/>
    <w:rsid w:val="00035526"/>
    <w:rsid w:val="000449C3"/>
    <w:rsid w:val="000747EC"/>
    <w:rsid w:val="0008347D"/>
    <w:rsid w:val="00085F0D"/>
    <w:rsid w:val="000D1070"/>
    <w:rsid w:val="000F2364"/>
    <w:rsid w:val="00102A71"/>
    <w:rsid w:val="0011432D"/>
    <w:rsid w:val="00122DD2"/>
    <w:rsid w:val="001606D8"/>
    <w:rsid w:val="00162855"/>
    <w:rsid w:val="001D6AEF"/>
    <w:rsid w:val="001D7D2C"/>
    <w:rsid w:val="001E079E"/>
    <w:rsid w:val="00240D19"/>
    <w:rsid w:val="002425FF"/>
    <w:rsid w:val="002A6C11"/>
    <w:rsid w:val="002C5705"/>
    <w:rsid w:val="002E4164"/>
    <w:rsid w:val="00300668"/>
    <w:rsid w:val="00321D64"/>
    <w:rsid w:val="003430BF"/>
    <w:rsid w:val="0038398C"/>
    <w:rsid w:val="003841D8"/>
    <w:rsid w:val="00400A4B"/>
    <w:rsid w:val="00435C89"/>
    <w:rsid w:val="004368F1"/>
    <w:rsid w:val="00447C26"/>
    <w:rsid w:val="0048022E"/>
    <w:rsid w:val="00486B33"/>
    <w:rsid w:val="00492931"/>
    <w:rsid w:val="004E63E1"/>
    <w:rsid w:val="004F1955"/>
    <w:rsid w:val="00504166"/>
    <w:rsid w:val="0050509A"/>
    <w:rsid w:val="00533BAC"/>
    <w:rsid w:val="005A5023"/>
    <w:rsid w:val="005B7953"/>
    <w:rsid w:val="005D1D8A"/>
    <w:rsid w:val="00615EA3"/>
    <w:rsid w:val="00620E34"/>
    <w:rsid w:val="0068633C"/>
    <w:rsid w:val="006A75BC"/>
    <w:rsid w:val="006B6232"/>
    <w:rsid w:val="007434CB"/>
    <w:rsid w:val="007632AF"/>
    <w:rsid w:val="007F1CD9"/>
    <w:rsid w:val="00821EE2"/>
    <w:rsid w:val="00844D6F"/>
    <w:rsid w:val="008A6C57"/>
    <w:rsid w:val="008F7D07"/>
    <w:rsid w:val="00900086"/>
    <w:rsid w:val="00903908"/>
    <w:rsid w:val="0094243E"/>
    <w:rsid w:val="009D3D94"/>
    <w:rsid w:val="009D62B4"/>
    <w:rsid w:val="00A109AA"/>
    <w:rsid w:val="00A16217"/>
    <w:rsid w:val="00A407E9"/>
    <w:rsid w:val="00A40AD6"/>
    <w:rsid w:val="00A70305"/>
    <w:rsid w:val="00A85D4A"/>
    <w:rsid w:val="00A86BDF"/>
    <w:rsid w:val="00AA1CB5"/>
    <w:rsid w:val="00AF0F53"/>
    <w:rsid w:val="00B1715E"/>
    <w:rsid w:val="00BA135B"/>
    <w:rsid w:val="00BB0655"/>
    <w:rsid w:val="00BB15FD"/>
    <w:rsid w:val="00C61C91"/>
    <w:rsid w:val="00CA68C2"/>
    <w:rsid w:val="00CF08F2"/>
    <w:rsid w:val="00CF09AD"/>
    <w:rsid w:val="00D0056A"/>
    <w:rsid w:val="00D264DA"/>
    <w:rsid w:val="00D32270"/>
    <w:rsid w:val="00D37AC5"/>
    <w:rsid w:val="00D4775F"/>
    <w:rsid w:val="00D5275A"/>
    <w:rsid w:val="00D62D8E"/>
    <w:rsid w:val="00D759FF"/>
    <w:rsid w:val="00DA2EE1"/>
    <w:rsid w:val="00DA48FA"/>
    <w:rsid w:val="00DC1D5F"/>
    <w:rsid w:val="00DD5297"/>
    <w:rsid w:val="00E00508"/>
    <w:rsid w:val="00E1024E"/>
    <w:rsid w:val="00E44647"/>
    <w:rsid w:val="00E76442"/>
    <w:rsid w:val="00E8367F"/>
    <w:rsid w:val="00EA1BE6"/>
    <w:rsid w:val="00F005BC"/>
    <w:rsid w:val="00F55DB1"/>
    <w:rsid w:val="00FB674D"/>
    <w:rsid w:val="00FD1D52"/>
    <w:rsid w:val="00FF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ACE08553-EC92-49FA-ADBD-9DF63167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A4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39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C91"/>
  </w:style>
  <w:style w:type="paragraph" w:styleId="Footer">
    <w:name w:val="footer"/>
    <w:basedOn w:val="Normal"/>
    <w:link w:val="FooterChar"/>
    <w:uiPriority w:val="99"/>
    <w:unhideWhenUsed/>
    <w:rsid w:val="00C61C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C91"/>
  </w:style>
  <w:style w:type="paragraph" w:styleId="NormalWeb">
    <w:name w:val="Normal (Web)"/>
    <w:basedOn w:val="Normal"/>
    <w:uiPriority w:val="99"/>
    <w:unhideWhenUsed/>
    <w:rsid w:val="001D7D2C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1D7D2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4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8F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3D94"/>
    <w:pPr>
      <w:spacing w:line="259" w:lineRule="auto"/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63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NSWLHD-ccdubpallcare@health.nsw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WNSWLHD-ccdubpallcare@health.nsw.gov.a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71B13-D74C-4628-A70C-B7FB6282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WLHN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Kathleen Ryan</cp:lastModifiedBy>
  <cp:revision>7</cp:revision>
  <cp:lastPrinted>2018-11-30T03:07:00Z</cp:lastPrinted>
  <dcterms:created xsi:type="dcterms:W3CDTF">2018-11-30T03:08:00Z</dcterms:created>
  <dcterms:modified xsi:type="dcterms:W3CDTF">2019-11-26T01:17:00Z</dcterms:modified>
</cp:coreProperties>
</file>