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0A" w:rsidRDefault="004E6C46" w:rsidP="00837007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4810125" cy="3633180"/>
            <wp:effectExtent l="0" t="0" r="0" b="5715"/>
            <wp:docPr id="1" name="Picture 1" descr="http://files-au.clickdimensions.com/ismlorgau-aqv2q/files/gppsychiatry.jpg?1545188665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-au.clickdimensions.com/ismlorgau-aqv2q/files/gppsychiatry.jpg?15451886659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48" cy="36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46" w:rsidRDefault="004E6C46" w:rsidP="004E6C46">
      <w:pPr>
        <w:rPr>
          <w:noProof/>
        </w:rPr>
      </w:pPr>
    </w:p>
    <w:p w:rsidR="004E6C46" w:rsidRDefault="004E6C46" w:rsidP="004E6C46">
      <w:pPr>
        <w:rPr>
          <w:rFonts w:ascii="Calibri" w:hAnsi="Calibri" w:cs="Calibri"/>
          <w:color w:val="505050"/>
          <w:sz w:val="21"/>
          <w:szCs w:val="21"/>
        </w:rPr>
      </w:pPr>
      <w:r>
        <w:rPr>
          <w:rStyle w:val="Strong"/>
          <w:rFonts w:ascii="Calibri" w:hAnsi="Calibri" w:cs="Calibri"/>
          <w:color w:val="505050"/>
        </w:rPr>
        <w:t>New reminder cards are on their way!</w:t>
      </w:r>
      <w:r>
        <w:rPr>
          <w:rFonts w:ascii="Arial" w:hAnsi="Arial" w:cs="Arial"/>
          <w:color w:val="505050"/>
          <w:sz w:val="17"/>
          <w:szCs w:val="17"/>
        </w:rPr>
        <w:br/>
      </w:r>
      <w:r>
        <w:rPr>
          <w:rFonts w:ascii="Arial" w:hAnsi="Arial" w:cs="Arial"/>
          <w:color w:val="505050"/>
          <w:sz w:val="17"/>
          <w:szCs w:val="17"/>
        </w:rPr>
        <w:br/>
      </w:r>
      <w:r>
        <w:rPr>
          <w:rFonts w:ascii="Calibri" w:hAnsi="Calibri" w:cs="Calibri"/>
          <w:color w:val="505050"/>
          <w:sz w:val="21"/>
          <w:szCs w:val="21"/>
        </w:rPr>
        <w:t>Have you heard about the Psychiatry Support Line? It’s a free service exclusively for GPs to help you manage the care of mental health consumers.</w:t>
      </w:r>
    </w:p>
    <w:p w:rsidR="004E6C46" w:rsidRPr="004E6C46" w:rsidRDefault="004E6C46" w:rsidP="004E6C46">
      <w:pPr>
        <w:rPr>
          <w:rFonts w:ascii="Arial" w:hAnsi="Arial" w:cs="Arial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Staffed by psychiatrists, the Psychiatry Support Line was established </w:t>
      </w:r>
      <w:r>
        <w:rPr>
          <w:rFonts w:ascii="Calibri" w:hAnsi="Calibri" w:cs="Calibri"/>
          <w:color w:val="505050"/>
          <w:sz w:val="21"/>
          <w:szCs w:val="21"/>
        </w:rPr>
        <w:t xml:space="preserve">in July 2018 </w:t>
      </w:r>
      <w:r>
        <w:rPr>
          <w:rFonts w:ascii="Calibri" w:hAnsi="Calibri" w:cs="Calibri"/>
          <w:color w:val="000000"/>
          <w:sz w:val="21"/>
          <w:szCs w:val="21"/>
        </w:rPr>
        <w:t>in response to GPs indicating they would like timely access to psychiatry expertise. It’s not about triaging or referring consumers to a psychiatrist, but rather ensuring that consumers can be treated within primary care, under the guidance of their GP.</w:t>
      </w:r>
      <w:r>
        <w:rPr>
          <w:rFonts w:ascii="Calibri" w:hAnsi="Calibri" w:cs="Calibri"/>
          <w:color w:val="505050"/>
          <w:sz w:val="21"/>
          <w:szCs w:val="21"/>
        </w:rPr>
        <w:br/>
      </w:r>
      <w:r>
        <w:rPr>
          <w:rFonts w:ascii="Calibri" w:hAnsi="Calibri" w:cs="Calibri"/>
          <w:color w:val="50505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The service is free, and available Monday to Friday, 9am-5pm.</w:t>
      </w:r>
      <w:r>
        <w:rPr>
          <w:rFonts w:ascii="Calibri" w:hAnsi="Calibri" w:cs="Calibri"/>
          <w:color w:val="505050"/>
          <w:sz w:val="21"/>
          <w:szCs w:val="21"/>
        </w:rPr>
        <w:br/>
      </w:r>
      <w:r>
        <w:rPr>
          <w:rFonts w:ascii="Calibri" w:hAnsi="Calibri" w:cs="Calibri"/>
          <w:color w:val="505050"/>
          <w:sz w:val="21"/>
          <w:szCs w:val="21"/>
        </w:rPr>
        <w:br/>
      </w:r>
      <w:r>
        <w:rPr>
          <w:rStyle w:val="Strong"/>
          <w:rFonts w:ascii="Calibri" w:hAnsi="Calibri" w:cs="Calibri"/>
          <w:color w:val="000000"/>
        </w:rPr>
        <w:t>How to access the service</w:t>
      </w:r>
      <w:r>
        <w:rPr>
          <w:rFonts w:ascii="Arial" w:hAnsi="Arial" w:cs="Arial"/>
          <w:color w:val="505050"/>
          <w:sz w:val="17"/>
          <w:szCs w:val="17"/>
        </w:rPr>
        <w:br/>
      </w:r>
      <w:r>
        <w:rPr>
          <w:rFonts w:ascii="Arial" w:hAnsi="Arial" w:cs="Arial"/>
          <w:color w:val="505050"/>
          <w:sz w:val="17"/>
          <w:szCs w:val="17"/>
        </w:rPr>
        <w:br/>
      </w:r>
      <w:r>
        <w:rPr>
          <w:rFonts w:ascii="Calibri" w:hAnsi="Calibri" w:cs="Calibri"/>
          <w:color w:val="000000"/>
          <w:sz w:val="21"/>
          <w:szCs w:val="21"/>
        </w:rPr>
        <w:t xml:space="preserve">Register at </w:t>
      </w:r>
      <w:hyperlink r:id="rId5" w:history="1">
        <w:r>
          <w:rPr>
            <w:rStyle w:val="Hyperlink"/>
            <w:rFonts w:ascii="Calibri" w:hAnsi="Calibri" w:cs="Calibri"/>
            <w:color w:val="0563C1"/>
            <w:sz w:val="21"/>
            <w:szCs w:val="21"/>
          </w:rPr>
          <w:t>www.gpsupport.org.au</w:t>
        </w:r>
      </w:hyperlink>
      <w:r>
        <w:rPr>
          <w:rFonts w:ascii="Calibri" w:hAnsi="Calibri" w:cs="Calibri"/>
          <w:color w:val="000000"/>
          <w:sz w:val="21"/>
          <w:szCs w:val="21"/>
        </w:rPr>
        <w:t xml:space="preserve"> – it takes two minutes. You can also register by phone if you prefer.</w:t>
      </w:r>
      <w:r>
        <w:rPr>
          <w:rFonts w:ascii="Calibri" w:hAnsi="Calibri" w:cs="Calibri"/>
          <w:color w:val="505050"/>
          <w:sz w:val="21"/>
          <w:szCs w:val="21"/>
        </w:rPr>
        <w:br/>
      </w:r>
      <w:r>
        <w:rPr>
          <w:rFonts w:ascii="Calibri" w:hAnsi="Calibri" w:cs="Calibri"/>
          <w:color w:val="50505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GPs can call 1800 16 17 18 between 9am and 5pm, Monday to Friday.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  <w:t xml:space="preserve">You can also </w:t>
      </w:r>
      <w:r>
        <w:rPr>
          <w:rStyle w:val="Strong"/>
          <w:rFonts w:ascii="Calibri" w:hAnsi="Calibri" w:cs="Calibri"/>
          <w:color w:val="000000"/>
          <w:sz w:val="21"/>
          <w:szCs w:val="21"/>
        </w:rPr>
        <w:t xml:space="preserve">submit your enquiry via secure messaging </w:t>
      </w:r>
      <w:r>
        <w:rPr>
          <w:rFonts w:ascii="Calibri" w:hAnsi="Calibri" w:cs="Calibri"/>
          <w:color w:val="000000"/>
          <w:sz w:val="21"/>
          <w:szCs w:val="21"/>
        </w:rPr>
        <w:t xml:space="preserve">to ProCare Waratah (via Argus, Medical Objects,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HealthLink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 E-Referral), with the option of a call back or reply via secure messaging.</w:t>
      </w:r>
      <w:bookmarkStart w:id="0" w:name="_GoBack"/>
      <w:bookmarkEnd w:id="0"/>
      <w:r>
        <w:rPr>
          <w:rFonts w:ascii="Calibri" w:hAnsi="Calibri" w:cs="Calibri"/>
          <w:color w:val="505050"/>
          <w:sz w:val="21"/>
          <w:szCs w:val="21"/>
        </w:rPr>
        <w:br/>
      </w:r>
    </w:p>
    <w:sectPr w:rsidR="004E6C46" w:rsidRPr="004E6C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6"/>
    <w:rsid w:val="002D281B"/>
    <w:rsid w:val="004E6C46"/>
    <w:rsid w:val="005B733B"/>
    <w:rsid w:val="006E26E6"/>
    <w:rsid w:val="00837007"/>
    <w:rsid w:val="00C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5E6B"/>
  <w15:chartTrackingRefBased/>
  <w15:docId w15:val="{11AE7C15-72C1-4345-AFAF-616890B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6C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6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coordinare.org.au/c/4/?T=NjAwMzI1ODc%3AMDItYjE5Mjk0LTI1ZDNhNDE2NzQ5MDRlZGJiY2RiODQzMWVjYjVmODQy%3AcmpvaG5zb25AY29vcmRpbmFyZS5vcmcuYXU%3AY29udGFjdC1kZDQ4NTU2MzBlYzllNDExOGUxOTAwNTA1NmJhMmU1ZC1jYmQ0N2Q5NDUyNzA0MmNmOTRhMDI4Mzc5YTU2MmQ0YQ%3AZmFsc2U%3AMQ%3A%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&amp;K=-pKOUQZKNvqDBWd5PVzKW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Macpherson</dc:creator>
  <cp:keywords/>
  <dc:description/>
  <cp:lastModifiedBy>Casey Macpherson</cp:lastModifiedBy>
  <cp:revision>1</cp:revision>
  <dcterms:created xsi:type="dcterms:W3CDTF">2019-10-24T03:58:00Z</dcterms:created>
  <dcterms:modified xsi:type="dcterms:W3CDTF">2019-10-24T04:06:00Z</dcterms:modified>
</cp:coreProperties>
</file>